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982BA3">
        <w:rPr>
          <w:b/>
          <w:sz w:val="28"/>
          <w:szCs w:val="28"/>
        </w:rPr>
        <w:t> 19</w:t>
      </w:r>
      <w:r w:rsidR="00ED2385">
        <w:rPr>
          <w:b/>
          <w:sz w:val="28"/>
          <w:szCs w:val="28"/>
        </w:rPr>
        <w:t xml:space="preserve">. kontrolního dne stavby dne </w:t>
      </w:r>
      <w:r w:rsidR="00982BA3">
        <w:rPr>
          <w:b/>
          <w:sz w:val="28"/>
          <w:szCs w:val="28"/>
        </w:rPr>
        <w:t>6. 11</w:t>
      </w:r>
      <w:r w:rsidRPr="00A4185F">
        <w:rPr>
          <w:b/>
          <w:sz w:val="28"/>
          <w:szCs w:val="28"/>
        </w:rPr>
        <w:t>.</w:t>
      </w:r>
      <w:r w:rsidR="000A78A4">
        <w:rPr>
          <w:b/>
          <w:sz w:val="28"/>
          <w:szCs w:val="28"/>
        </w:rPr>
        <w:t xml:space="preserve"> </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10</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474CC7">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Danuše </w:t>
            </w:r>
            <w:proofErr w:type="spellStart"/>
            <w:r w:rsidRPr="005F5539">
              <w:rPr>
                <w:sz w:val="19"/>
                <w:szCs w:val="19"/>
              </w:rPr>
              <w:t>Thimová</w:t>
            </w:r>
            <w:proofErr w:type="spellEnd"/>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474CC7">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3F0E1C"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 xml:space="preserve">Michaela </w:t>
            </w:r>
            <w:proofErr w:type="spellStart"/>
            <w:r w:rsidRPr="005F5539">
              <w:rPr>
                <w:sz w:val="19"/>
                <w:szCs w:val="19"/>
              </w:rPr>
              <w:t>Špinarová</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Jiří </w:t>
            </w:r>
            <w:proofErr w:type="spellStart"/>
            <w:r w:rsidRPr="005F5539">
              <w:rPr>
                <w:sz w:val="19"/>
                <w:szCs w:val="19"/>
              </w:rPr>
              <w:t>Bloch</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543B0F"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 xml:space="preserve">Daniel </w:t>
            </w:r>
            <w:proofErr w:type="spellStart"/>
            <w:r w:rsidRPr="005F5539">
              <w:rPr>
                <w:sz w:val="19"/>
                <w:szCs w:val="19"/>
              </w:rPr>
              <w:t>Šnejd</w:t>
            </w:r>
            <w:proofErr w:type="spellEnd"/>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 xml:space="preserve">Eva </w:t>
            </w:r>
            <w:proofErr w:type="spellStart"/>
            <w:r w:rsidRPr="005F5539">
              <w:rPr>
                <w:sz w:val="19"/>
                <w:szCs w:val="19"/>
              </w:rPr>
              <w:t>Olšanová</w:t>
            </w:r>
            <w:proofErr w:type="spellEnd"/>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3F0E1C" w:rsidP="006F1DD5">
            <w:pPr>
              <w:rPr>
                <w:sz w:val="19"/>
                <w:szCs w:val="19"/>
              </w:rPr>
            </w:pPr>
            <w:r>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3F0E1C"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E75B47"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3F0E1C"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474CC7">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9C3C23"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7E6FFC"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Eduard </w:t>
            </w:r>
            <w:proofErr w:type="spellStart"/>
            <w:r w:rsidRPr="005F5539">
              <w:rPr>
                <w:sz w:val="19"/>
                <w:szCs w:val="19"/>
              </w:rPr>
              <w:t>Převorovský</w:t>
            </w:r>
            <w:proofErr w:type="spellEnd"/>
          </w:p>
        </w:tc>
        <w:tc>
          <w:tcPr>
            <w:tcW w:w="2268" w:type="dxa"/>
            <w:vAlign w:val="center"/>
          </w:tcPr>
          <w:p w:rsidR="009E7EF0" w:rsidRPr="005F5539" w:rsidRDefault="009E7EF0"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474CC7">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9C3C23"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 xml:space="preserve">Jan </w:t>
            </w:r>
            <w:proofErr w:type="spellStart"/>
            <w:r w:rsidRPr="005F5539">
              <w:rPr>
                <w:sz w:val="19"/>
                <w:szCs w:val="19"/>
              </w:rPr>
              <w:t>Kandlík</w:t>
            </w:r>
            <w:proofErr w:type="spellEnd"/>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3F0E1C"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Antonín </w:t>
            </w:r>
            <w:proofErr w:type="spellStart"/>
            <w:r w:rsidRPr="005F5539">
              <w:rPr>
                <w:sz w:val="19"/>
                <w:szCs w:val="19"/>
              </w:rPr>
              <w:t>Vychopeň</w:t>
            </w:r>
            <w:proofErr w:type="spellEnd"/>
          </w:p>
        </w:tc>
        <w:tc>
          <w:tcPr>
            <w:tcW w:w="2268" w:type="dxa"/>
            <w:vAlign w:val="center"/>
          </w:tcPr>
          <w:p w:rsidR="009E7EF0" w:rsidRPr="005F5539" w:rsidRDefault="009E7EF0" w:rsidP="00084C4B">
            <w:pPr>
              <w:rPr>
                <w:sz w:val="19"/>
                <w:szCs w:val="19"/>
              </w:rPr>
            </w:pPr>
            <w:proofErr w:type="spellStart"/>
            <w:r w:rsidRPr="005F5539">
              <w:rPr>
                <w:sz w:val="19"/>
                <w:szCs w:val="19"/>
              </w:rPr>
              <w:t>Vidox</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Josef Záleský</w:t>
            </w:r>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E75B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Martin Zedníček</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ředitel společnosti</w:t>
            </w:r>
          </w:p>
        </w:tc>
        <w:tc>
          <w:tcPr>
            <w:tcW w:w="3685" w:type="dxa"/>
            <w:vAlign w:val="center"/>
          </w:tcPr>
          <w:p w:rsidR="009E7EF0" w:rsidRPr="005F5539" w:rsidRDefault="009E7EF0" w:rsidP="009E7EF0">
            <w:pPr>
              <w:rPr>
                <w:sz w:val="19"/>
                <w:szCs w:val="19"/>
              </w:rPr>
            </w:pPr>
            <w:r w:rsidRPr="005F5539">
              <w:rPr>
                <w:sz w:val="19"/>
                <w:szCs w:val="19"/>
              </w:rPr>
              <w:t xml:space="preserve">+420 724 651 602, </w:t>
            </w:r>
            <w:hyperlink r:id="rId21" w:history="1">
              <w:r w:rsidR="00474CC7" w:rsidRPr="003808E0">
                <w:rPr>
                  <w:rStyle w:val="Hypertextovodkaz"/>
                  <w:sz w:val="19"/>
                  <w:szCs w:val="19"/>
                </w:rPr>
                <w:t>m.zednicek@archatt-pamatky.cz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9C3C23" w:rsidP="009E7EF0">
            <w:pPr>
              <w:rPr>
                <w:sz w:val="19"/>
                <w:szCs w:val="19"/>
              </w:rPr>
            </w:pPr>
            <w:hyperlink r:id="rId22"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E75B47" w:rsidP="00D0061E">
            <w:pPr>
              <w:rPr>
                <w:sz w:val="19"/>
                <w:szCs w:val="19"/>
              </w:rPr>
            </w:pPr>
            <w:r>
              <w:rPr>
                <w:sz w:val="19"/>
                <w:szCs w:val="19"/>
              </w:rPr>
              <w:t>ne</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 xml:space="preserve">František </w:t>
            </w:r>
            <w:proofErr w:type="spellStart"/>
            <w:r>
              <w:rPr>
                <w:sz w:val="19"/>
                <w:szCs w:val="19"/>
              </w:rPr>
              <w:t>Joura</w:t>
            </w:r>
            <w:proofErr w:type="spellEnd"/>
          </w:p>
        </w:tc>
        <w:tc>
          <w:tcPr>
            <w:tcW w:w="2268" w:type="dxa"/>
            <w:vAlign w:val="center"/>
          </w:tcPr>
          <w:p w:rsidR="00E40011" w:rsidRPr="005F5539" w:rsidRDefault="00E40011"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3"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 xml:space="preserve">Petr </w:t>
            </w:r>
            <w:proofErr w:type="spellStart"/>
            <w:r w:rsidRPr="005F5539">
              <w:rPr>
                <w:sz w:val="19"/>
                <w:szCs w:val="19"/>
              </w:rPr>
              <w:t>Sochna</w:t>
            </w:r>
            <w:proofErr w:type="spellEnd"/>
          </w:p>
        </w:tc>
        <w:tc>
          <w:tcPr>
            <w:tcW w:w="2268" w:type="dxa"/>
            <w:vAlign w:val="center"/>
          </w:tcPr>
          <w:p w:rsidR="006A7A44" w:rsidRPr="005F5539" w:rsidRDefault="005F5539"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6A7A44" w:rsidRPr="005F5539" w:rsidRDefault="009C3C23" w:rsidP="009E7EF0">
            <w:pPr>
              <w:rPr>
                <w:sz w:val="19"/>
                <w:szCs w:val="19"/>
              </w:rPr>
            </w:pPr>
            <w:hyperlink r:id="rId24"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CD7001" w:rsidP="009E7EF0">
            <w:pPr>
              <w:rPr>
                <w:sz w:val="19"/>
                <w:szCs w:val="19"/>
              </w:rPr>
            </w:pPr>
            <w:r>
              <w:rPr>
                <w:sz w:val="19"/>
                <w:szCs w:val="19"/>
              </w:rPr>
              <w:t>klika</w:t>
            </w:r>
            <w:r w:rsidR="0000402D">
              <w:rPr>
                <w:sz w:val="19"/>
                <w:szCs w:val="19"/>
              </w:rPr>
              <w:t>@elbencb.cz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CD7001"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 xml:space="preserve">Filip </w:t>
            </w:r>
            <w:proofErr w:type="spellStart"/>
            <w:r>
              <w:rPr>
                <w:sz w:val="19"/>
                <w:szCs w:val="19"/>
              </w:rPr>
              <w:t>Baštýř</w:t>
            </w:r>
            <w:proofErr w:type="spellEnd"/>
          </w:p>
        </w:tc>
        <w:tc>
          <w:tcPr>
            <w:tcW w:w="2268" w:type="dxa"/>
            <w:vAlign w:val="center"/>
          </w:tcPr>
          <w:p w:rsidR="00474CC7" w:rsidRDefault="00474CC7"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474CC7" w:rsidRDefault="00474CC7" w:rsidP="009E7EF0">
            <w:pPr>
              <w:rPr>
                <w:sz w:val="19"/>
                <w:szCs w:val="19"/>
              </w:rPr>
            </w:pPr>
            <w:r>
              <w:rPr>
                <w:sz w:val="19"/>
                <w:szCs w:val="19"/>
              </w:rPr>
              <w:t>bastyr@elbencb.cz</w:t>
            </w:r>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E75B47"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 xml:space="preserve">Jiří </w:t>
            </w:r>
            <w:proofErr w:type="spellStart"/>
            <w:r>
              <w:rPr>
                <w:sz w:val="19"/>
                <w:szCs w:val="19"/>
              </w:rPr>
              <w:t>Ondruš</w:t>
            </w:r>
            <w:proofErr w:type="spellEnd"/>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+420 603 984 128, ondrus@sksblansko.cz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+420 725 392 066, holub@sksblansko.cz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+420 725 395 420, meluzin@sksblansko.cz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CD7001" w:rsidRDefault="00CD7001" w:rsidP="009E7EF0">
            <w:pPr>
              <w:rPr>
                <w:sz w:val="19"/>
                <w:szCs w:val="19"/>
              </w:rPr>
            </w:pPr>
            <w:r>
              <w:rPr>
                <w:sz w:val="19"/>
                <w:szCs w:val="19"/>
              </w:rPr>
              <w:t>+420 728 384 578, svatosova@etoile.cz</w:t>
            </w:r>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CD7001" w:rsidP="009E7EF0">
            <w:pPr>
              <w:rPr>
                <w:sz w:val="19"/>
                <w:szCs w:val="19"/>
              </w:rPr>
            </w:pPr>
            <w:r>
              <w:rPr>
                <w:sz w:val="19"/>
                <w:szCs w:val="19"/>
              </w:rPr>
              <w:t>ano</w:t>
            </w:r>
          </w:p>
        </w:tc>
      </w:tr>
      <w:tr w:rsidR="00F92BE8" w:rsidTr="00A965F5">
        <w:trPr>
          <w:trHeight w:val="394"/>
        </w:trPr>
        <w:tc>
          <w:tcPr>
            <w:tcW w:w="1702" w:type="dxa"/>
            <w:vAlign w:val="center"/>
          </w:tcPr>
          <w:p w:rsidR="00F92BE8" w:rsidRDefault="00F92BE8" w:rsidP="009E7EF0">
            <w:pPr>
              <w:rPr>
                <w:sz w:val="19"/>
                <w:szCs w:val="19"/>
              </w:rPr>
            </w:pPr>
            <w:r>
              <w:rPr>
                <w:sz w:val="19"/>
                <w:szCs w:val="19"/>
              </w:rPr>
              <w:t xml:space="preserve">Dan </w:t>
            </w:r>
            <w:proofErr w:type="spellStart"/>
            <w:r>
              <w:rPr>
                <w:sz w:val="19"/>
                <w:szCs w:val="19"/>
              </w:rPr>
              <w:t>Rosenberg</w:t>
            </w:r>
            <w:proofErr w:type="spellEnd"/>
          </w:p>
        </w:tc>
        <w:tc>
          <w:tcPr>
            <w:tcW w:w="2268" w:type="dxa"/>
            <w:vAlign w:val="center"/>
          </w:tcPr>
          <w:p w:rsidR="00F92BE8" w:rsidRDefault="00F92BE8" w:rsidP="009E7EF0">
            <w:pPr>
              <w:rPr>
                <w:sz w:val="19"/>
                <w:szCs w:val="19"/>
              </w:rPr>
            </w:pPr>
            <w:proofErr w:type="spellStart"/>
            <w:r>
              <w:rPr>
                <w:sz w:val="19"/>
                <w:szCs w:val="19"/>
              </w:rPr>
              <w:t>Daimond</w:t>
            </w:r>
            <w:proofErr w:type="spellEnd"/>
            <w:r>
              <w:rPr>
                <w:sz w:val="19"/>
                <w:szCs w:val="19"/>
              </w:rPr>
              <w:t xml:space="preserve"> - VZT</w:t>
            </w:r>
          </w:p>
        </w:tc>
        <w:tc>
          <w:tcPr>
            <w:tcW w:w="3685" w:type="dxa"/>
            <w:vAlign w:val="center"/>
          </w:tcPr>
          <w:p w:rsidR="00F92BE8" w:rsidRDefault="00F92BE8" w:rsidP="009E7EF0">
            <w:pPr>
              <w:rPr>
                <w:sz w:val="19"/>
                <w:szCs w:val="19"/>
              </w:rPr>
            </w:pPr>
            <w:r>
              <w:rPr>
                <w:sz w:val="19"/>
                <w:szCs w:val="19"/>
              </w:rPr>
              <w:t>+420 739 076 595, dan@daimond.cz</w:t>
            </w:r>
          </w:p>
        </w:tc>
        <w:tc>
          <w:tcPr>
            <w:tcW w:w="851" w:type="dxa"/>
            <w:vAlign w:val="center"/>
          </w:tcPr>
          <w:p w:rsidR="00F92BE8" w:rsidRDefault="00F92BE8" w:rsidP="009E7EF0">
            <w:pPr>
              <w:rPr>
                <w:sz w:val="19"/>
                <w:szCs w:val="19"/>
              </w:rPr>
            </w:pPr>
            <w:r>
              <w:rPr>
                <w:sz w:val="19"/>
                <w:szCs w:val="19"/>
              </w:rPr>
              <w:t>DA</w:t>
            </w:r>
          </w:p>
        </w:tc>
        <w:tc>
          <w:tcPr>
            <w:tcW w:w="1134" w:type="dxa"/>
            <w:vAlign w:val="center"/>
          </w:tcPr>
          <w:p w:rsidR="00F92BE8" w:rsidRDefault="003F0E1C"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Vratislav </w:t>
            </w:r>
            <w:proofErr w:type="spellStart"/>
            <w:r w:rsidRPr="005F5539">
              <w:rPr>
                <w:sz w:val="19"/>
                <w:szCs w:val="19"/>
              </w:rPr>
              <w:t>Jerhot</w:t>
            </w:r>
            <w:proofErr w:type="spellEnd"/>
          </w:p>
        </w:tc>
        <w:tc>
          <w:tcPr>
            <w:tcW w:w="2268" w:type="dxa"/>
            <w:vAlign w:val="center"/>
          </w:tcPr>
          <w:p w:rsidR="009E7EF0" w:rsidRPr="005F5539" w:rsidRDefault="00543B0F" w:rsidP="00543B0F">
            <w:pPr>
              <w:rPr>
                <w:sz w:val="19"/>
                <w:szCs w:val="19"/>
              </w:rPr>
            </w:pPr>
            <w:r>
              <w:rPr>
                <w:sz w:val="19"/>
                <w:szCs w:val="19"/>
              </w:rPr>
              <w:t>SUPŠ Sv. Anežky</w:t>
            </w:r>
          </w:p>
        </w:tc>
        <w:tc>
          <w:tcPr>
            <w:tcW w:w="3685" w:type="dxa"/>
            <w:vAlign w:val="center"/>
          </w:tcPr>
          <w:p w:rsidR="009E7EF0" w:rsidRPr="005F5539" w:rsidRDefault="00F5182D" w:rsidP="009E7EF0">
            <w:pPr>
              <w:rPr>
                <w:sz w:val="19"/>
                <w:szCs w:val="19"/>
              </w:rPr>
            </w:pPr>
            <w:r w:rsidRPr="005F5539">
              <w:rPr>
                <w:sz w:val="19"/>
                <w:szCs w:val="19"/>
              </w:rPr>
              <w:t xml:space="preserve">+420 608 678 411, </w:t>
            </w:r>
            <w:hyperlink r:id="rId25" w:history="1">
              <w:r w:rsidR="00F92BE8" w:rsidRPr="007479C4">
                <w:rPr>
                  <w:rStyle w:val="Hypertextovodkaz"/>
                  <w:sz w:val="19"/>
                  <w:szCs w:val="19"/>
                </w:rPr>
                <w:t>vrata.jerhot@supsck.cz</w:t>
              </w:r>
            </w:hyperlink>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474CC7"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 xml:space="preserve">Radim </w:t>
            </w:r>
            <w:proofErr w:type="spellStart"/>
            <w:r w:rsidRPr="005F5539">
              <w:rPr>
                <w:sz w:val="19"/>
                <w:szCs w:val="19"/>
              </w:rPr>
              <w:t>Rouče</w:t>
            </w:r>
            <w:proofErr w:type="spellEnd"/>
          </w:p>
        </w:tc>
        <w:tc>
          <w:tcPr>
            <w:tcW w:w="2268" w:type="dxa"/>
            <w:vAlign w:val="center"/>
          </w:tcPr>
          <w:p w:rsidR="009E7EF0" w:rsidRPr="005F5539" w:rsidRDefault="009E7EF0" w:rsidP="009E7EF0">
            <w:pPr>
              <w:rPr>
                <w:sz w:val="19"/>
                <w:szCs w:val="19"/>
              </w:rPr>
            </w:pPr>
            <w:r w:rsidRPr="005F5539">
              <w:rPr>
                <w:sz w:val="19"/>
                <w:szCs w:val="19"/>
              </w:rPr>
              <w:t xml:space="preserve">Městský úřad Český Krumlov, tajemník </w:t>
            </w:r>
            <w:proofErr w:type="spellStart"/>
            <w:r w:rsidRPr="005F5539">
              <w:rPr>
                <w:sz w:val="19"/>
                <w:szCs w:val="19"/>
              </w:rPr>
              <w:t>MěÚ</w:t>
            </w:r>
            <w:proofErr w:type="spellEnd"/>
            <w:r w:rsidRPr="005F5539">
              <w:rPr>
                <w:sz w:val="19"/>
                <w:szCs w:val="19"/>
              </w:rPr>
              <w:t>, koordinátor projektu IOP</w:t>
            </w:r>
          </w:p>
        </w:tc>
        <w:tc>
          <w:tcPr>
            <w:tcW w:w="3685" w:type="dxa"/>
            <w:vAlign w:val="center"/>
          </w:tcPr>
          <w:p w:rsidR="009E7EF0" w:rsidRPr="005F5539" w:rsidRDefault="009E7EF0" w:rsidP="009E7EF0">
            <w:pPr>
              <w:rPr>
                <w:sz w:val="19"/>
                <w:szCs w:val="19"/>
              </w:rPr>
            </w:pPr>
            <w:r w:rsidRPr="005F5539">
              <w:rPr>
                <w:sz w:val="19"/>
                <w:szCs w:val="19"/>
              </w:rPr>
              <w:t xml:space="preserve">+420 777 478 470, </w:t>
            </w:r>
            <w:hyperlink r:id="rId26" w:history="1">
              <w:r w:rsidR="00F92BE8" w:rsidRPr="007479C4">
                <w:rPr>
                  <w:rStyle w:val="Hypertextovodkaz"/>
                  <w:sz w:val="19"/>
                  <w:szCs w:val="19"/>
                </w:rPr>
                <w:t>radim.rouce@mu.ckrumlov.cz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7E6FFC"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Papoušek</w:t>
            </w:r>
          </w:p>
        </w:tc>
        <w:tc>
          <w:tcPr>
            <w:tcW w:w="2268"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685" w:type="dxa"/>
            <w:vAlign w:val="center"/>
          </w:tcPr>
          <w:p w:rsidR="009E7EF0" w:rsidRPr="005F5539" w:rsidRDefault="009E7EF0" w:rsidP="009E7EF0">
            <w:pPr>
              <w:rPr>
                <w:sz w:val="19"/>
                <w:szCs w:val="19"/>
              </w:rPr>
            </w:pPr>
            <w:r w:rsidRPr="005F5539">
              <w:rPr>
                <w:sz w:val="19"/>
                <w:szCs w:val="19"/>
              </w:rPr>
              <w:t xml:space="preserve">+420 724 095 296, </w:t>
            </w:r>
            <w:hyperlink r:id="rId27" w:history="1">
              <w:r w:rsidR="00F92BE8" w:rsidRPr="007479C4">
                <w:rPr>
                  <w:rStyle w:val="Hypertextovodkaz"/>
                  <w:sz w:val="19"/>
                  <w:szCs w:val="19"/>
                </w:rPr>
                <w:t>petr.papousek@mu.ckrumlov.cz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A965F5">
        <w:trPr>
          <w:trHeight w:val="394"/>
        </w:trPr>
        <w:tc>
          <w:tcPr>
            <w:tcW w:w="1702" w:type="dxa"/>
            <w:vAlign w:val="center"/>
          </w:tcPr>
          <w:p w:rsidR="006A66EF" w:rsidRPr="005F5539" w:rsidRDefault="0073349C" w:rsidP="009E7EF0">
            <w:pPr>
              <w:rPr>
                <w:sz w:val="19"/>
                <w:szCs w:val="19"/>
              </w:rPr>
            </w:pPr>
            <w:r w:rsidRPr="005F5539">
              <w:rPr>
                <w:sz w:val="19"/>
                <w:szCs w:val="19"/>
              </w:rPr>
              <w:t>Dagmar Pešková</w:t>
            </w:r>
          </w:p>
        </w:tc>
        <w:tc>
          <w:tcPr>
            <w:tcW w:w="2268"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685" w:type="dxa"/>
            <w:vAlign w:val="center"/>
          </w:tcPr>
          <w:p w:rsidR="006A66EF" w:rsidRPr="005F5539" w:rsidRDefault="00F5182D" w:rsidP="009E7EF0">
            <w:pPr>
              <w:rPr>
                <w:sz w:val="19"/>
                <w:szCs w:val="19"/>
              </w:rPr>
            </w:pPr>
            <w:r w:rsidRPr="005F5539">
              <w:rPr>
                <w:sz w:val="19"/>
                <w:szCs w:val="19"/>
              </w:rPr>
              <w:t xml:space="preserve">+420 380 766 716 </w:t>
            </w:r>
            <w:hyperlink r:id="rId28" w:history="1">
              <w:r w:rsidR="00F92BE8" w:rsidRPr="007479C4">
                <w:rPr>
                  <w:rStyle w:val="Hypertextovodkaz"/>
                  <w:sz w:val="19"/>
                  <w:szCs w:val="19"/>
                </w:rPr>
                <w:t>dagmar.peskova@mu.ckrumlov.cz</w:t>
              </w:r>
            </w:hyperlink>
          </w:p>
        </w:tc>
        <w:tc>
          <w:tcPr>
            <w:tcW w:w="851" w:type="dxa"/>
            <w:vAlign w:val="center"/>
          </w:tcPr>
          <w:p w:rsidR="006A66EF" w:rsidRPr="005F5539" w:rsidRDefault="0073349C" w:rsidP="009E7EF0">
            <w:pPr>
              <w:rPr>
                <w:sz w:val="19"/>
                <w:szCs w:val="19"/>
              </w:rPr>
            </w:pPr>
            <w:proofErr w:type="spellStart"/>
            <w:r w:rsidRPr="005F5539">
              <w:rPr>
                <w:sz w:val="19"/>
                <w:szCs w:val="19"/>
              </w:rPr>
              <w:t>MěÚ</w:t>
            </w:r>
            <w:proofErr w:type="spellEnd"/>
          </w:p>
        </w:tc>
        <w:tc>
          <w:tcPr>
            <w:tcW w:w="1134" w:type="dxa"/>
            <w:vAlign w:val="center"/>
          </w:tcPr>
          <w:p w:rsidR="006A66EF" w:rsidRPr="005F5539" w:rsidRDefault="003F0E1C"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Dagmar Balcarová</w:t>
            </w:r>
          </w:p>
        </w:tc>
        <w:tc>
          <w:tcPr>
            <w:tcW w:w="2268"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685"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 xml:space="preserve">703 907, </w:t>
            </w:r>
            <w:hyperlink r:id="rId29" w:history="1">
              <w:r w:rsidR="00F92BE8" w:rsidRPr="007479C4">
                <w:rPr>
                  <w:rStyle w:val="Hypertextovodkaz"/>
                  <w:sz w:val="19"/>
                  <w:szCs w:val="19"/>
                </w:rPr>
                <w:t>dagmar.balcarova@mu.ckrumlov.cz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3F0E1C" w:rsidP="00E75B47">
            <w:pPr>
              <w:rPr>
                <w:sz w:val="19"/>
                <w:szCs w:val="19"/>
              </w:rPr>
            </w:pPr>
            <w:r>
              <w:rPr>
                <w:sz w:val="19"/>
                <w:szCs w:val="19"/>
              </w:rPr>
              <w:t>ano</w:t>
            </w:r>
          </w:p>
        </w:tc>
      </w:tr>
      <w:tr w:rsidR="00ED2385" w:rsidTr="00A965F5">
        <w:trPr>
          <w:trHeight w:val="394"/>
        </w:trPr>
        <w:tc>
          <w:tcPr>
            <w:tcW w:w="1702" w:type="dxa"/>
            <w:vAlign w:val="center"/>
          </w:tcPr>
          <w:p w:rsidR="00ED2385" w:rsidRPr="005F5539" w:rsidRDefault="00ED2385" w:rsidP="009E7EF0">
            <w:pPr>
              <w:rPr>
                <w:sz w:val="19"/>
                <w:szCs w:val="19"/>
              </w:rPr>
            </w:pPr>
            <w:r w:rsidRPr="005F5539">
              <w:rPr>
                <w:sz w:val="19"/>
                <w:szCs w:val="19"/>
              </w:rPr>
              <w:t>Ivana Velíšková</w:t>
            </w:r>
          </w:p>
        </w:tc>
        <w:tc>
          <w:tcPr>
            <w:tcW w:w="2268" w:type="dxa"/>
            <w:vAlign w:val="center"/>
          </w:tcPr>
          <w:p w:rsidR="00ED2385" w:rsidRPr="005F5539" w:rsidRDefault="00ED2385" w:rsidP="00ED2385">
            <w:pPr>
              <w:rPr>
                <w:sz w:val="19"/>
                <w:szCs w:val="19"/>
              </w:rPr>
            </w:pPr>
            <w:r w:rsidRPr="005F5539">
              <w:rPr>
                <w:sz w:val="19"/>
                <w:szCs w:val="19"/>
              </w:rPr>
              <w:t>Městský úřad Český Krumlov, odbor SM</w:t>
            </w:r>
          </w:p>
        </w:tc>
        <w:tc>
          <w:tcPr>
            <w:tcW w:w="3685"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9C3C23" w:rsidP="009E7EF0">
            <w:pPr>
              <w:rPr>
                <w:sz w:val="19"/>
                <w:szCs w:val="19"/>
              </w:rPr>
            </w:pPr>
            <w:hyperlink r:id="rId30" w:history="1">
              <w:r w:rsidR="00F92BE8" w:rsidRPr="007479C4">
                <w:rPr>
                  <w:rStyle w:val="Hypertextovodkaz"/>
                  <w:sz w:val="19"/>
                  <w:szCs w:val="19"/>
                </w:rPr>
                <w:t>ivana.veliskova@mu.ckrumlov.cz</w:t>
              </w:r>
            </w:hyperlink>
          </w:p>
        </w:tc>
        <w:tc>
          <w:tcPr>
            <w:tcW w:w="851" w:type="dxa"/>
            <w:vAlign w:val="center"/>
          </w:tcPr>
          <w:p w:rsidR="00ED2385" w:rsidRPr="005F5539" w:rsidRDefault="00ED2385" w:rsidP="009E7EF0">
            <w:pPr>
              <w:rPr>
                <w:sz w:val="19"/>
                <w:szCs w:val="19"/>
              </w:rPr>
            </w:pPr>
            <w:proofErr w:type="spellStart"/>
            <w:r w:rsidRPr="005F5539">
              <w:rPr>
                <w:sz w:val="19"/>
                <w:szCs w:val="19"/>
              </w:rPr>
              <w:t>MěÚ</w:t>
            </w:r>
            <w:proofErr w:type="spellEnd"/>
          </w:p>
        </w:tc>
        <w:tc>
          <w:tcPr>
            <w:tcW w:w="1134" w:type="dxa"/>
            <w:vAlign w:val="center"/>
          </w:tcPr>
          <w:p w:rsidR="00ED2385" w:rsidRPr="005F5539" w:rsidRDefault="00474765" w:rsidP="009E7EF0">
            <w:pPr>
              <w:rPr>
                <w:sz w:val="19"/>
                <w:szCs w:val="19"/>
              </w:rPr>
            </w:pPr>
            <w:r>
              <w:rPr>
                <w:sz w:val="19"/>
                <w:szCs w:val="19"/>
              </w:rPr>
              <w:t>ano</w:t>
            </w:r>
          </w:p>
        </w:tc>
      </w:tr>
      <w:tr w:rsidR="000C66A2" w:rsidTr="00A965F5">
        <w:trPr>
          <w:trHeight w:val="394"/>
        </w:trPr>
        <w:tc>
          <w:tcPr>
            <w:tcW w:w="1702" w:type="dxa"/>
            <w:vAlign w:val="center"/>
          </w:tcPr>
          <w:p w:rsidR="000C66A2" w:rsidRPr="005F5539" w:rsidRDefault="000C66A2" w:rsidP="009E7EF0">
            <w:pPr>
              <w:rPr>
                <w:sz w:val="19"/>
                <w:szCs w:val="19"/>
              </w:rPr>
            </w:pPr>
            <w:r w:rsidRPr="005F5539">
              <w:rPr>
                <w:sz w:val="19"/>
                <w:szCs w:val="19"/>
              </w:rPr>
              <w:t xml:space="preserve">Pavel </w:t>
            </w:r>
            <w:proofErr w:type="spellStart"/>
            <w:r w:rsidRPr="005F5539">
              <w:rPr>
                <w:sz w:val="19"/>
                <w:szCs w:val="19"/>
              </w:rPr>
              <w:t>Božoň</w:t>
            </w:r>
            <w:proofErr w:type="spellEnd"/>
          </w:p>
        </w:tc>
        <w:tc>
          <w:tcPr>
            <w:tcW w:w="2268"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685"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proofErr w:type="spellStart"/>
            <w:r w:rsidRPr="005F5539">
              <w:rPr>
                <w:sz w:val="19"/>
                <w:szCs w:val="19"/>
              </w:rPr>
              <w:t>MěÚ</w:t>
            </w:r>
            <w:proofErr w:type="spellEnd"/>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Pešek</w:t>
            </w:r>
          </w:p>
        </w:tc>
        <w:tc>
          <w:tcPr>
            <w:tcW w:w="2268"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685" w:type="dxa"/>
            <w:vAlign w:val="center"/>
          </w:tcPr>
          <w:p w:rsidR="009E7EF0" w:rsidRPr="005F5539" w:rsidRDefault="009E7EF0" w:rsidP="009E7EF0">
            <w:pPr>
              <w:rPr>
                <w:sz w:val="19"/>
                <w:szCs w:val="19"/>
              </w:rPr>
            </w:pPr>
            <w:r w:rsidRPr="005F5539">
              <w:rPr>
                <w:sz w:val="19"/>
                <w:szCs w:val="19"/>
              </w:rPr>
              <w:t xml:space="preserve">+420 773 743 947, </w:t>
            </w:r>
            <w:hyperlink r:id="rId31" w:history="1">
              <w:r w:rsidR="00F92BE8" w:rsidRPr="007479C4">
                <w:rPr>
                  <w:rStyle w:val="Hypertextovodkaz"/>
                  <w:sz w:val="19"/>
                  <w:szCs w:val="19"/>
                </w:rPr>
                <w:t>petr.pesek@mu.ckrumlov.cz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Václava Benešová</w:t>
            </w:r>
          </w:p>
        </w:tc>
        <w:tc>
          <w:tcPr>
            <w:tcW w:w="2268"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685" w:type="dxa"/>
            <w:vAlign w:val="center"/>
          </w:tcPr>
          <w:p w:rsidR="009E7EF0" w:rsidRPr="005F5539" w:rsidRDefault="009E7EF0" w:rsidP="009E7EF0">
            <w:pPr>
              <w:rPr>
                <w:sz w:val="19"/>
                <w:szCs w:val="19"/>
              </w:rPr>
            </w:pPr>
            <w:r w:rsidRPr="005F5539">
              <w:rPr>
                <w:sz w:val="19"/>
                <w:szCs w:val="19"/>
              </w:rPr>
              <w:t xml:space="preserve">+420 602 499 360, </w:t>
            </w:r>
            <w:hyperlink r:id="rId32" w:history="1">
              <w:r w:rsidR="00F92BE8" w:rsidRPr="007479C4">
                <w:rPr>
                  <w:rStyle w:val="Hypertextovodkaz"/>
                  <w:sz w:val="19"/>
                  <w:szCs w:val="19"/>
                </w:rPr>
                <w:t>vaclava.benesova@volny.cz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E40011"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Tomáš Podaný</w:t>
            </w:r>
          </w:p>
        </w:tc>
        <w:tc>
          <w:tcPr>
            <w:tcW w:w="2268" w:type="dxa"/>
            <w:vAlign w:val="center"/>
          </w:tcPr>
          <w:p w:rsidR="009E7EF0" w:rsidRPr="005F5539" w:rsidRDefault="009E7EF0" w:rsidP="009E7EF0">
            <w:pPr>
              <w:rPr>
                <w:sz w:val="19"/>
                <w:szCs w:val="19"/>
              </w:rPr>
            </w:pPr>
            <w:r w:rsidRPr="005F5539">
              <w:rPr>
                <w:sz w:val="19"/>
                <w:szCs w:val="19"/>
              </w:rPr>
              <w:t xml:space="preserve">Městský úřad Český </w:t>
            </w:r>
            <w:r w:rsidRPr="005F5539">
              <w:rPr>
                <w:sz w:val="19"/>
                <w:szCs w:val="19"/>
              </w:rPr>
              <w:lastRenderedPageBreak/>
              <w:t>Krumlov, oddělení IOP, technický manažer, TDO</w:t>
            </w:r>
          </w:p>
        </w:tc>
        <w:tc>
          <w:tcPr>
            <w:tcW w:w="3685" w:type="dxa"/>
            <w:vAlign w:val="center"/>
          </w:tcPr>
          <w:p w:rsidR="009E7EF0" w:rsidRPr="005F5539" w:rsidRDefault="009E7EF0" w:rsidP="009E7EF0">
            <w:pPr>
              <w:rPr>
                <w:sz w:val="19"/>
                <w:szCs w:val="19"/>
              </w:rPr>
            </w:pPr>
            <w:r w:rsidRPr="005F5539">
              <w:rPr>
                <w:sz w:val="19"/>
                <w:szCs w:val="19"/>
              </w:rPr>
              <w:lastRenderedPageBreak/>
              <w:t xml:space="preserve">+420 773 748 571, </w:t>
            </w:r>
            <w:hyperlink r:id="rId33" w:history="1">
              <w:r w:rsidR="00F92BE8" w:rsidRPr="007479C4">
                <w:rPr>
                  <w:rStyle w:val="Hypertextovodkaz"/>
                  <w:sz w:val="19"/>
                  <w:szCs w:val="19"/>
                </w:rPr>
                <w:t>tomas.podany@mu.ckrumlov.cz</w:t>
              </w:r>
            </w:hyperlink>
          </w:p>
        </w:tc>
        <w:tc>
          <w:tcPr>
            <w:tcW w:w="851" w:type="dxa"/>
            <w:vAlign w:val="center"/>
          </w:tcPr>
          <w:p w:rsidR="009E7EF0" w:rsidRPr="005F5539" w:rsidRDefault="009E7EF0" w:rsidP="009E7EF0">
            <w:pPr>
              <w:rPr>
                <w:sz w:val="19"/>
                <w:szCs w:val="19"/>
              </w:rPr>
            </w:pPr>
            <w:proofErr w:type="spellStart"/>
            <w:r w:rsidRPr="005F5539">
              <w:rPr>
                <w:sz w:val="19"/>
                <w:szCs w:val="19"/>
              </w:rPr>
              <w:lastRenderedPageBreak/>
              <w:t>MěÚ</w:t>
            </w:r>
            <w:proofErr w:type="spellEnd"/>
          </w:p>
        </w:tc>
        <w:tc>
          <w:tcPr>
            <w:tcW w:w="1134" w:type="dxa"/>
            <w:vAlign w:val="center"/>
          </w:tcPr>
          <w:p w:rsidR="009E7EF0" w:rsidRPr="005F5539" w:rsidRDefault="009E7EF0" w:rsidP="009E7EF0">
            <w:pPr>
              <w:rPr>
                <w:sz w:val="19"/>
                <w:szCs w:val="19"/>
              </w:rPr>
            </w:pPr>
            <w:r w:rsidRPr="005F5539">
              <w:rPr>
                <w:sz w:val="19"/>
                <w:szCs w:val="19"/>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lastRenderedPageBreak/>
              <w:t>Pavel Novák</w:t>
            </w:r>
          </w:p>
        </w:tc>
        <w:tc>
          <w:tcPr>
            <w:tcW w:w="2268" w:type="dxa"/>
            <w:vAlign w:val="center"/>
          </w:tcPr>
          <w:p w:rsidR="00A965F5" w:rsidRPr="00766A13" w:rsidRDefault="00A965F5" w:rsidP="00A965F5">
            <w:pPr>
              <w:rPr>
                <w:sz w:val="20"/>
                <w:szCs w:val="20"/>
              </w:rPr>
            </w:pPr>
            <w:r w:rsidRPr="00766A13">
              <w:rPr>
                <w:sz w:val="20"/>
                <w:szCs w:val="20"/>
              </w:rPr>
              <w:t>Městský úřad Český Krumlov, oddělení IOP, TDO</w:t>
            </w:r>
          </w:p>
        </w:tc>
        <w:tc>
          <w:tcPr>
            <w:tcW w:w="3685" w:type="dxa"/>
            <w:vAlign w:val="center"/>
          </w:tcPr>
          <w:p w:rsidR="00A965F5" w:rsidRDefault="00A965F5" w:rsidP="00A965F5">
            <w:pPr>
              <w:rPr>
                <w:sz w:val="20"/>
                <w:szCs w:val="20"/>
              </w:rPr>
            </w:pPr>
            <w:r>
              <w:rPr>
                <w:sz w:val="20"/>
                <w:szCs w:val="20"/>
              </w:rPr>
              <w:t xml:space="preserve">+420 603 441 778, </w:t>
            </w:r>
            <w:hyperlink r:id="rId34" w:history="1">
              <w:r w:rsidRPr="00EC434D">
                <w:rPr>
                  <w:rStyle w:val="Hypertextovodkaz"/>
                  <w:sz w:val="20"/>
                  <w:szCs w:val="20"/>
                </w:rPr>
                <w:t>info@novakpavel.com</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proofErr w:type="spellStart"/>
            <w:r w:rsidRPr="00766A13">
              <w:rPr>
                <w:sz w:val="20"/>
                <w:szCs w:val="20"/>
              </w:rPr>
              <w:t>MěÚ</w:t>
            </w:r>
            <w:proofErr w:type="spellEnd"/>
          </w:p>
        </w:tc>
        <w:tc>
          <w:tcPr>
            <w:tcW w:w="1134" w:type="dxa"/>
            <w:vAlign w:val="center"/>
          </w:tcPr>
          <w:p w:rsidR="00A965F5" w:rsidRPr="00766A13" w:rsidRDefault="00A965F5" w:rsidP="00A965F5">
            <w:pPr>
              <w:rPr>
                <w:sz w:val="20"/>
                <w:szCs w:val="20"/>
              </w:rPr>
            </w:pPr>
            <w:r w:rsidRPr="00766A13">
              <w:rPr>
                <w:sz w:val="20"/>
                <w:szCs w:val="20"/>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t>Radovan Sáček</w:t>
            </w:r>
          </w:p>
        </w:tc>
        <w:tc>
          <w:tcPr>
            <w:tcW w:w="2268" w:type="dxa"/>
            <w:vAlign w:val="center"/>
          </w:tcPr>
          <w:p w:rsidR="00A965F5" w:rsidRPr="00766A13" w:rsidRDefault="00A965F5" w:rsidP="00A965F5">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A965F5" w:rsidRPr="00F42D53" w:rsidRDefault="00A965F5" w:rsidP="00A965F5">
            <w:pPr>
              <w:rPr>
                <w:rFonts w:eastAsia="Times New Roman"/>
                <w:sz w:val="20"/>
                <w:szCs w:val="20"/>
                <w:lang w:eastAsia="cs-CZ"/>
              </w:rPr>
            </w:pPr>
            <w:r w:rsidRPr="00F42D53">
              <w:rPr>
                <w:rFonts w:eastAsia="Times New Roman"/>
                <w:sz w:val="20"/>
                <w:szCs w:val="20"/>
                <w:lang w:eastAsia="cs-CZ"/>
              </w:rPr>
              <w:t xml:space="preserve">+420 774 736 694, </w:t>
            </w:r>
            <w:hyperlink r:id="rId35" w:history="1">
              <w:r w:rsidRPr="00F42D53">
                <w:rPr>
                  <w:rStyle w:val="Hypertextovodkaz"/>
                  <w:rFonts w:eastAsia="Times New Roman"/>
                  <w:sz w:val="20"/>
                  <w:szCs w:val="20"/>
                  <w:lang w:eastAsia="cs-CZ"/>
                </w:rPr>
                <w:t>rsacek@seznam.cz</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proofErr w:type="spellStart"/>
            <w:r>
              <w:rPr>
                <w:sz w:val="20"/>
                <w:szCs w:val="20"/>
              </w:rPr>
              <w:t>MěÚ</w:t>
            </w:r>
            <w:proofErr w:type="spellEnd"/>
          </w:p>
        </w:tc>
        <w:tc>
          <w:tcPr>
            <w:tcW w:w="1134" w:type="dxa"/>
            <w:vAlign w:val="center"/>
          </w:tcPr>
          <w:p w:rsidR="00A965F5" w:rsidRPr="00766A13" w:rsidRDefault="003F0E1C" w:rsidP="00A965F5">
            <w:pPr>
              <w:rPr>
                <w:sz w:val="20"/>
                <w:szCs w:val="20"/>
              </w:rPr>
            </w:pPr>
            <w:r>
              <w:rPr>
                <w:sz w:val="20"/>
                <w:szCs w:val="20"/>
              </w:rPr>
              <w:t>ano</w:t>
            </w:r>
          </w:p>
        </w:tc>
      </w:tr>
      <w:tr w:rsidR="00A965F5" w:rsidTr="00A965F5">
        <w:trPr>
          <w:trHeight w:val="394"/>
        </w:trPr>
        <w:tc>
          <w:tcPr>
            <w:tcW w:w="1702" w:type="dxa"/>
            <w:vAlign w:val="center"/>
          </w:tcPr>
          <w:p w:rsidR="00A965F5" w:rsidRPr="005F5539" w:rsidRDefault="00A965F5" w:rsidP="00A965F5">
            <w:pPr>
              <w:rPr>
                <w:sz w:val="19"/>
                <w:szCs w:val="19"/>
              </w:rPr>
            </w:pPr>
            <w:r w:rsidRPr="005F5539">
              <w:rPr>
                <w:sz w:val="19"/>
                <w:szCs w:val="19"/>
              </w:rPr>
              <w:t>Kateřina Slavíková</w:t>
            </w:r>
          </w:p>
        </w:tc>
        <w:tc>
          <w:tcPr>
            <w:tcW w:w="2268" w:type="dxa"/>
            <w:vAlign w:val="center"/>
          </w:tcPr>
          <w:p w:rsidR="00A965F5" w:rsidRPr="005F5539" w:rsidRDefault="00A965F5" w:rsidP="00A965F5">
            <w:pPr>
              <w:rPr>
                <w:sz w:val="19"/>
                <w:szCs w:val="19"/>
              </w:rPr>
            </w:pPr>
            <w:r w:rsidRPr="005F5539">
              <w:rPr>
                <w:sz w:val="19"/>
                <w:szCs w:val="19"/>
              </w:rPr>
              <w:t>Městský úřad Český Krumlov, oddělení IOP, stavební manažer, TDO</w:t>
            </w:r>
          </w:p>
        </w:tc>
        <w:tc>
          <w:tcPr>
            <w:tcW w:w="3685" w:type="dxa"/>
            <w:vAlign w:val="center"/>
          </w:tcPr>
          <w:p w:rsidR="00A965F5" w:rsidRPr="005F5539" w:rsidRDefault="00A965F5" w:rsidP="00A965F5">
            <w:pPr>
              <w:rPr>
                <w:sz w:val="19"/>
                <w:szCs w:val="19"/>
              </w:rPr>
            </w:pPr>
            <w:r w:rsidRPr="005F5539">
              <w:rPr>
                <w:sz w:val="19"/>
                <w:szCs w:val="19"/>
              </w:rPr>
              <w:t xml:space="preserve">+420 602 308 852, </w:t>
            </w:r>
            <w:hyperlink r:id="rId36" w:history="1">
              <w:r w:rsidR="00F92BE8" w:rsidRPr="007479C4">
                <w:rPr>
                  <w:rStyle w:val="Hypertextovodkaz"/>
                  <w:sz w:val="19"/>
                  <w:szCs w:val="19"/>
                </w:rPr>
                <w:t>katerina.slavikova@mu.ckrumlov.cz</w:t>
              </w:r>
            </w:hyperlink>
          </w:p>
        </w:tc>
        <w:tc>
          <w:tcPr>
            <w:tcW w:w="851" w:type="dxa"/>
            <w:vAlign w:val="center"/>
          </w:tcPr>
          <w:p w:rsidR="00A965F5" w:rsidRPr="005F5539" w:rsidRDefault="00A965F5" w:rsidP="00A965F5">
            <w:pPr>
              <w:rPr>
                <w:sz w:val="19"/>
                <w:szCs w:val="19"/>
              </w:rPr>
            </w:pPr>
            <w:proofErr w:type="spellStart"/>
            <w:r w:rsidRPr="005F5539">
              <w:rPr>
                <w:sz w:val="19"/>
                <w:szCs w:val="19"/>
              </w:rPr>
              <w:t>MěÚ</w:t>
            </w:r>
            <w:proofErr w:type="spellEnd"/>
          </w:p>
        </w:tc>
        <w:tc>
          <w:tcPr>
            <w:tcW w:w="1134" w:type="dxa"/>
            <w:vAlign w:val="center"/>
          </w:tcPr>
          <w:p w:rsidR="00A965F5" w:rsidRPr="005F5539" w:rsidRDefault="00A965F5" w:rsidP="00A965F5">
            <w:pPr>
              <w:rPr>
                <w:sz w:val="19"/>
                <w:szCs w:val="19"/>
              </w:rPr>
            </w:pPr>
            <w:r w:rsidRPr="005F5539">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F92BE8">
        <w:rPr>
          <w:sz w:val="20"/>
          <w:szCs w:val="20"/>
        </w:rPr>
        <w:t> </w:t>
      </w:r>
      <w:r w:rsidR="00E53C95" w:rsidRPr="005F5539">
        <w:rPr>
          <w:sz w:val="20"/>
          <w:szCs w:val="20"/>
        </w:rPr>
        <w:t>zápisu z</w:t>
      </w:r>
      <w:r w:rsidR="00F92BE8">
        <w:rPr>
          <w:sz w:val="20"/>
          <w:szCs w:val="20"/>
        </w:rPr>
        <w:t> </w:t>
      </w:r>
      <w:r w:rsidR="00E53C95" w:rsidRPr="005F5539">
        <w:rPr>
          <w:sz w:val="20"/>
          <w:szCs w:val="20"/>
        </w:rPr>
        <w:t xml:space="preserve">kontrolního dne stavby zasílejte do dvou dnů od jeho distribuce na adresu </w:t>
      </w:r>
      <w:hyperlink r:id="rId3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F92BE8">
        <w:rPr>
          <w:sz w:val="20"/>
          <w:szCs w:val="20"/>
        </w:rPr>
        <w:t> </w:t>
      </w:r>
      <w:r w:rsidRPr="005F5539">
        <w:rPr>
          <w:sz w:val="20"/>
          <w:szCs w:val="20"/>
        </w:rPr>
        <w:t>kontrolních dnů jsou obecně závazné pro všechny zúčastněné a slouží jako závazné zadání pro jejich další činnost. Zápis z</w:t>
      </w:r>
      <w:r w:rsidR="00F92BE8">
        <w:rPr>
          <w:sz w:val="20"/>
          <w:szCs w:val="20"/>
        </w:rPr>
        <w:t> </w:t>
      </w:r>
      <w:r w:rsidRPr="005F5539">
        <w:rPr>
          <w:sz w:val="20"/>
          <w:szCs w:val="20"/>
        </w:rPr>
        <w:t>KDS je odsouhlasen a stává se přílohou zápisu do Stavebního deníku v</w:t>
      </w:r>
      <w:r w:rsidR="00F92BE8">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sz w:val="20"/>
          <w:szCs w:val="20"/>
          <w:u w:val="single"/>
        </w:rPr>
      </w:pPr>
      <w:r w:rsidRPr="005F5539">
        <w:rPr>
          <w:b/>
          <w:sz w:val="20"/>
          <w:szCs w:val="20"/>
          <w:u w:val="single"/>
        </w:rPr>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ne</w:t>
      </w:r>
      <w:r w:rsidR="00A965F5">
        <w:rPr>
          <w:sz w:val="20"/>
          <w:szCs w:val="20"/>
          <w:u w:val="single"/>
        </w:rPr>
        <w:t xml:space="preserve"> </w:t>
      </w:r>
      <w:r w:rsidR="00982BA3">
        <w:rPr>
          <w:sz w:val="20"/>
          <w:szCs w:val="20"/>
          <w:u w:val="single"/>
        </w:rPr>
        <w:t>20</w:t>
      </w:r>
      <w:r w:rsidR="006F01D0">
        <w:rPr>
          <w:sz w:val="20"/>
          <w:szCs w:val="20"/>
          <w:u w:val="single"/>
        </w:rPr>
        <w:t>.1</w:t>
      </w:r>
      <w:r w:rsidR="00E75B47">
        <w:rPr>
          <w:sz w:val="20"/>
          <w:szCs w:val="20"/>
          <w:u w:val="single"/>
        </w:rPr>
        <w:t>1</w:t>
      </w:r>
      <w:r w:rsidR="0000402D">
        <w:rPr>
          <w:sz w:val="20"/>
          <w:szCs w:val="20"/>
          <w:u w:val="single"/>
        </w:rPr>
        <w:t>.</w:t>
      </w:r>
      <w:r w:rsidR="00FD22F5" w:rsidRPr="005F5539">
        <w:rPr>
          <w:sz w:val="20"/>
          <w:szCs w:val="20"/>
          <w:u w:val="single"/>
        </w:rPr>
        <w:t>2014 od 9.00 hodin</w:t>
      </w:r>
    </w:p>
    <w:p w:rsidR="007C31F4" w:rsidRPr="004D1AEF" w:rsidRDefault="007C31F4" w:rsidP="00BD0FE0">
      <w:pPr>
        <w:jc w:val="both"/>
        <w:rPr>
          <w:u w:val="single"/>
        </w:rPr>
      </w:pPr>
    </w:p>
    <w:tbl>
      <w:tblPr>
        <w:tblStyle w:val="Mkatabulky"/>
        <w:tblW w:w="9634" w:type="dxa"/>
        <w:jc w:val="center"/>
        <w:tblLayout w:type="fixed"/>
        <w:tblLook w:val="04A0"/>
      </w:tblPr>
      <w:tblGrid>
        <w:gridCol w:w="848"/>
        <w:gridCol w:w="6093"/>
        <w:gridCol w:w="1134"/>
        <w:gridCol w:w="1559"/>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374640">
        <w:trPr>
          <w:trHeight w:val="260"/>
          <w:jc w:val="center"/>
        </w:trPr>
        <w:tc>
          <w:tcPr>
            <w:tcW w:w="848" w:type="dxa"/>
            <w:vAlign w:val="center"/>
          </w:tcPr>
          <w:p w:rsidR="00BD0FE0" w:rsidRPr="00B84F47" w:rsidRDefault="00B84F47" w:rsidP="00BD0FE0">
            <w:pPr>
              <w:jc w:val="both"/>
              <w:rPr>
                <w:b/>
                <w:sz w:val="20"/>
                <w:szCs w:val="20"/>
              </w:rPr>
            </w:pPr>
            <w:r w:rsidRPr="00B84F47">
              <w:rPr>
                <w:b/>
                <w:sz w:val="20"/>
                <w:szCs w:val="20"/>
              </w:rPr>
              <w:t>Bod</w:t>
            </w:r>
          </w:p>
        </w:tc>
        <w:tc>
          <w:tcPr>
            <w:tcW w:w="6093"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59" w:type="dxa"/>
            <w:vAlign w:val="center"/>
          </w:tcPr>
          <w:p w:rsidR="00BD0FE0" w:rsidRPr="00B84F47" w:rsidRDefault="00B84F47" w:rsidP="00BD0FE0">
            <w:pPr>
              <w:jc w:val="both"/>
              <w:rPr>
                <w:b/>
                <w:sz w:val="20"/>
                <w:szCs w:val="20"/>
              </w:rPr>
            </w:pPr>
            <w:r>
              <w:rPr>
                <w:b/>
                <w:sz w:val="20"/>
                <w:szCs w:val="20"/>
              </w:rPr>
              <w:t>Termín</w:t>
            </w:r>
          </w:p>
        </w:tc>
      </w:tr>
      <w:tr w:rsidR="0079234D" w:rsidRPr="00B84F47" w:rsidTr="00374640">
        <w:trPr>
          <w:trHeight w:val="406"/>
          <w:jc w:val="center"/>
        </w:trPr>
        <w:tc>
          <w:tcPr>
            <w:tcW w:w="848" w:type="dxa"/>
            <w:shd w:val="clear" w:color="auto" w:fill="92D050"/>
            <w:vAlign w:val="center"/>
          </w:tcPr>
          <w:p w:rsidR="0079234D" w:rsidRDefault="0079234D" w:rsidP="007B419F">
            <w:pPr>
              <w:jc w:val="both"/>
              <w:rPr>
                <w:sz w:val="20"/>
                <w:szCs w:val="20"/>
              </w:rPr>
            </w:pPr>
          </w:p>
        </w:tc>
        <w:tc>
          <w:tcPr>
            <w:tcW w:w="6093"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59" w:type="dxa"/>
            <w:shd w:val="clear" w:color="auto" w:fill="92D050"/>
            <w:vAlign w:val="center"/>
          </w:tcPr>
          <w:p w:rsidR="0079234D" w:rsidRPr="00A213AD" w:rsidRDefault="0079234D" w:rsidP="007B419F">
            <w:pPr>
              <w:jc w:val="both"/>
              <w:rPr>
                <w:sz w:val="20"/>
                <w:szCs w:val="20"/>
              </w:rPr>
            </w:pPr>
          </w:p>
        </w:tc>
      </w:tr>
      <w:tr w:rsidR="002E7487" w:rsidRPr="00B84F47" w:rsidTr="00374640">
        <w:trPr>
          <w:trHeight w:val="406"/>
          <w:jc w:val="center"/>
        </w:trPr>
        <w:tc>
          <w:tcPr>
            <w:tcW w:w="848" w:type="dxa"/>
            <w:vAlign w:val="center"/>
          </w:tcPr>
          <w:p w:rsidR="002E7487" w:rsidRDefault="009A027F" w:rsidP="009A027F">
            <w:pPr>
              <w:jc w:val="both"/>
              <w:rPr>
                <w:sz w:val="20"/>
                <w:szCs w:val="20"/>
              </w:rPr>
            </w:pPr>
            <w:r>
              <w:rPr>
                <w:sz w:val="20"/>
                <w:szCs w:val="20"/>
              </w:rPr>
              <w:t>M1.02</w:t>
            </w:r>
          </w:p>
        </w:tc>
        <w:tc>
          <w:tcPr>
            <w:tcW w:w="6093" w:type="dxa"/>
            <w:vAlign w:val="center"/>
          </w:tcPr>
          <w:p w:rsidR="00247EB5" w:rsidRDefault="00247EB5" w:rsidP="00F606F2">
            <w:pPr>
              <w:jc w:val="both"/>
              <w:rPr>
                <w:b/>
                <w:sz w:val="20"/>
                <w:szCs w:val="20"/>
                <w:u w:val="single"/>
              </w:rPr>
            </w:pPr>
          </w:p>
          <w:p w:rsidR="002E7487" w:rsidRDefault="003D68DD" w:rsidP="00F606F2">
            <w:pPr>
              <w:jc w:val="both"/>
              <w:rPr>
                <w:b/>
                <w:sz w:val="20"/>
                <w:szCs w:val="20"/>
                <w:u w:val="single"/>
              </w:rPr>
            </w:pPr>
            <w:r>
              <w:rPr>
                <w:b/>
                <w:sz w:val="20"/>
                <w:szCs w:val="20"/>
                <w:u w:val="single"/>
              </w:rPr>
              <w:t>Členění oken rajského dvora – místnost 1.03</w:t>
            </w:r>
          </w:p>
          <w:p w:rsidR="003D68DD" w:rsidRDefault="003D68DD" w:rsidP="00F606F2">
            <w:pPr>
              <w:jc w:val="both"/>
              <w:rPr>
                <w:sz w:val="20"/>
                <w:szCs w:val="20"/>
              </w:rPr>
            </w:pPr>
            <w:r>
              <w:rPr>
                <w:sz w:val="20"/>
                <w:szCs w:val="20"/>
              </w:rPr>
              <w:t>Bude přeložen dopracovaný restaurátorský záměr k</w:t>
            </w:r>
            <w:r w:rsidR="005E3668">
              <w:rPr>
                <w:sz w:val="20"/>
                <w:szCs w:val="20"/>
              </w:rPr>
              <w:t> </w:t>
            </w:r>
            <w:r>
              <w:rPr>
                <w:sz w:val="20"/>
                <w:szCs w:val="20"/>
              </w:rPr>
              <w:t>vydání závazného stanoviska k</w:t>
            </w:r>
            <w:r w:rsidR="005E3668">
              <w:rPr>
                <w:sz w:val="20"/>
                <w:szCs w:val="20"/>
              </w:rPr>
              <w:t> </w:t>
            </w:r>
            <w:r>
              <w:rPr>
                <w:sz w:val="20"/>
                <w:szCs w:val="20"/>
              </w:rPr>
              <w:t>záměru. Záměr bude konzultován s</w:t>
            </w:r>
            <w:r w:rsidR="005E3668">
              <w:rPr>
                <w:sz w:val="20"/>
                <w:szCs w:val="20"/>
              </w:rPr>
              <w:t> </w:t>
            </w:r>
            <w:r>
              <w:rPr>
                <w:sz w:val="20"/>
                <w:szCs w:val="20"/>
              </w:rPr>
              <w:t>odbornými pracovníky NPÚ.</w:t>
            </w:r>
          </w:p>
          <w:p w:rsidR="00247EB5" w:rsidRPr="003D68DD" w:rsidRDefault="00247EB5" w:rsidP="00F606F2">
            <w:pPr>
              <w:jc w:val="both"/>
              <w:rPr>
                <w:sz w:val="20"/>
                <w:szCs w:val="20"/>
              </w:rPr>
            </w:pPr>
          </w:p>
        </w:tc>
        <w:tc>
          <w:tcPr>
            <w:tcW w:w="1134" w:type="dxa"/>
            <w:vAlign w:val="center"/>
          </w:tcPr>
          <w:p w:rsidR="002E7487" w:rsidRDefault="003D68DD" w:rsidP="00F606F2">
            <w:pPr>
              <w:jc w:val="both"/>
              <w:rPr>
                <w:sz w:val="20"/>
                <w:szCs w:val="20"/>
              </w:rPr>
            </w:pPr>
            <w:r>
              <w:rPr>
                <w:sz w:val="20"/>
                <w:szCs w:val="20"/>
              </w:rPr>
              <w:t>TDO</w:t>
            </w:r>
          </w:p>
        </w:tc>
        <w:tc>
          <w:tcPr>
            <w:tcW w:w="1559" w:type="dxa"/>
            <w:vAlign w:val="center"/>
          </w:tcPr>
          <w:p w:rsidR="002E7487" w:rsidRDefault="005E2A4D" w:rsidP="00F606F2">
            <w:pPr>
              <w:jc w:val="both"/>
              <w:rPr>
                <w:sz w:val="20"/>
                <w:szCs w:val="20"/>
              </w:rPr>
            </w:pPr>
            <w:r>
              <w:rPr>
                <w:sz w:val="20"/>
                <w:szCs w:val="20"/>
              </w:rPr>
              <w:t>Provedeno</w:t>
            </w:r>
            <w:r w:rsidR="00A965F5">
              <w:rPr>
                <w:sz w:val="20"/>
                <w:szCs w:val="20"/>
              </w:rPr>
              <w:t xml:space="preserve"> předložení záměru, zpracování PD v</w:t>
            </w:r>
            <w:r w:rsidR="005E3668">
              <w:rPr>
                <w:sz w:val="20"/>
                <w:szCs w:val="20"/>
              </w:rPr>
              <w:t> </w:t>
            </w:r>
            <w:r w:rsidR="00A965F5">
              <w:rPr>
                <w:sz w:val="20"/>
                <w:szCs w:val="20"/>
              </w:rPr>
              <w:t>projekční fázi</w:t>
            </w:r>
          </w:p>
        </w:tc>
      </w:tr>
      <w:tr w:rsidR="0037531A" w:rsidRPr="00B84F47" w:rsidTr="00374640">
        <w:trPr>
          <w:trHeight w:val="406"/>
          <w:jc w:val="center"/>
        </w:trPr>
        <w:tc>
          <w:tcPr>
            <w:tcW w:w="848" w:type="dxa"/>
            <w:vAlign w:val="center"/>
          </w:tcPr>
          <w:p w:rsidR="0037531A" w:rsidRPr="0037050F" w:rsidRDefault="009A027F" w:rsidP="0037531A">
            <w:pPr>
              <w:jc w:val="both"/>
              <w:rPr>
                <w:sz w:val="20"/>
                <w:szCs w:val="20"/>
              </w:rPr>
            </w:pPr>
            <w:r>
              <w:rPr>
                <w:sz w:val="20"/>
                <w:szCs w:val="20"/>
              </w:rPr>
              <w:t>M1.11</w:t>
            </w:r>
          </w:p>
        </w:tc>
        <w:tc>
          <w:tcPr>
            <w:tcW w:w="6093"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KD č.10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59"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374640">
        <w:trPr>
          <w:trHeight w:val="406"/>
          <w:jc w:val="center"/>
        </w:trPr>
        <w:tc>
          <w:tcPr>
            <w:tcW w:w="848" w:type="dxa"/>
            <w:vAlign w:val="center"/>
          </w:tcPr>
          <w:p w:rsidR="0037531A" w:rsidRPr="0037531A" w:rsidRDefault="009A027F" w:rsidP="0037531A">
            <w:pPr>
              <w:jc w:val="both"/>
              <w:rPr>
                <w:sz w:val="20"/>
                <w:szCs w:val="20"/>
              </w:rPr>
            </w:pPr>
            <w:r>
              <w:rPr>
                <w:sz w:val="20"/>
                <w:szCs w:val="20"/>
              </w:rPr>
              <w:t>M1.12</w:t>
            </w:r>
          </w:p>
        </w:tc>
        <w:tc>
          <w:tcPr>
            <w:tcW w:w="6093"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KD č.11</w:t>
            </w:r>
          </w:p>
          <w:p w:rsidR="0037531A" w:rsidRPr="0037531A" w:rsidRDefault="0037531A" w:rsidP="0037531A">
            <w:pPr>
              <w:jc w:val="both"/>
              <w:rPr>
                <w:sz w:val="20"/>
                <w:szCs w:val="20"/>
              </w:rPr>
            </w:pPr>
            <w:r w:rsidRPr="0037531A">
              <w:rPr>
                <w:sz w:val="20"/>
                <w:szCs w:val="20"/>
              </w:rPr>
              <w:t xml:space="preserve">Při obnově fasády bude obnoven otisk po letní kuchyni. Omítka štítu </w:t>
            </w:r>
            <w:r w:rsidRPr="0037531A">
              <w:rPr>
                <w:sz w:val="20"/>
                <w:szCs w:val="20"/>
              </w:rPr>
              <w:lastRenderedPageBreak/>
              <w:t>nad spojovací chodbou bude provedena dle PD s</w:t>
            </w:r>
            <w:r w:rsidR="005E3668">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lastRenderedPageBreak/>
              <w:t>Stavba</w:t>
            </w:r>
          </w:p>
        </w:tc>
        <w:tc>
          <w:tcPr>
            <w:tcW w:w="1559" w:type="dxa"/>
            <w:vAlign w:val="center"/>
          </w:tcPr>
          <w:p w:rsidR="0037531A" w:rsidRPr="0037531A" w:rsidRDefault="00474CC7" w:rsidP="0037531A">
            <w:pPr>
              <w:jc w:val="both"/>
              <w:rPr>
                <w:sz w:val="20"/>
                <w:szCs w:val="20"/>
              </w:rPr>
            </w:pPr>
            <w:r>
              <w:rPr>
                <w:sz w:val="20"/>
                <w:szCs w:val="20"/>
              </w:rPr>
              <w:t>Úkol trvá</w:t>
            </w:r>
          </w:p>
        </w:tc>
      </w:tr>
      <w:tr w:rsidR="006A3C92" w:rsidRPr="00B84F47" w:rsidTr="00374640">
        <w:trPr>
          <w:trHeight w:val="406"/>
          <w:jc w:val="center"/>
        </w:trPr>
        <w:tc>
          <w:tcPr>
            <w:tcW w:w="848" w:type="dxa"/>
            <w:vAlign w:val="center"/>
          </w:tcPr>
          <w:p w:rsidR="006A3C92" w:rsidRDefault="006A3C92" w:rsidP="004C005A">
            <w:pPr>
              <w:jc w:val="both"/>
              <w:rPr>
                <w:sz w:val="20"/>
                <w:szCs w:val="20"/>
              </w:rPr>
            </w:pPr>
            <w:r>
              <w:rPr>
                <w:sz w:val="20"/>
                <w:szCs w:val="20"/>
              </w:rPr>
              <w:lastRenderedPageBreak/>
              <w:t>M1.14</w:t>
            </w:r>
          </w:p>
        </w:tc>
        <w:tc>
          <w:tcPr>
            <w:tcW w:w="6093" w:type="dxa"/>
            <w:vAlign w:val="center"/>
          </w:tcPr>
          <w:p w:rsidR="008C2813" w:rsidRDefault="008C2813" w:rsidP="004C005A">
            <w:pPr>
              <w:jc w:val="both"/>
              <w:rPr>
                <w:color w:val="FF0000"/>
                <w:sz w:val="20"/>
                <w:szCs w:val="20"/>
              </w:rPr>
            </w:pPr>
          </w:p>
          <w:p w:rsidR="008C2813" w:rsidRPr="00781AA4" w:rsidRDefault="008C2813" w:rsidP="004C005A">
            <w:pPr>
              <w:jc w:val="both"/>
              <w:rPr>
                <w:sz w:val="20"/>
                <w:szCs w:val="20"/>
              </w:rPr>
            </w:pPr>
            <w:r w:rsidRPr="00781AA4">
              <w:rPr>
                <w:sz w:val="20"/>
                <w:szCs w:val="20"/>
              </w:rPr>
              <w:t>KD č.13</w:t>
            </w:r>
          </w:p>
          <w:p w:rsidR="008C2813" w:rsidRPr="00781AA4" w:rsidRDefault="008C2813" w:rsidP="004C005A">
            <w:pPr>
              <w:jc w:val="both"/>
              <w:rPr>
                <w:b/>
                <w:sz w:val="20"/>
                <w:szCs w:val="20"/>
                <w:u w:val="single"/>
              </w:rPr>
            </w:pPr>
            <w:r w:rsidRPr="00781AA4">
              <w:rPr>
                <w:b/>
                <w:sz w:val="20"/>
                <w:szCs w:val="20"/>
                <w:u w:val="single"/>
              </w:rPr>
              <w:t>Okna do rajského dvora</w:t>
            </w:r>
          </w:p>
          <w:p w:rsidR="006A3C92" w:rsidRPr="00781AA4" w:rsidRDefault="006A3C92" w:rsidP="004C005A">
            <w:pPr>
              <w:jc w:val="both"/>
              <w:rPr>
                <w:sz w:val="20"/>
                <w:szCs w:val="20"/>
              </w:rPr>
            </w:pPr>
            <w:r w:rsidRPr="00781AA4">
              <w:rPr>
                <w:sz w:val="20"/>
                <w:szCs w:val="20"/>
              </w:rPr>
              <w:t>Při zpracování PD na nové provedení kamenných prutů v</w:t>
            </w:r>
            <w:r w:rsidR="005E3668">
              <w:rPr>
                <w:sz w:val="20"/>
                <w:szCs w:val="20"/>
              </w:rPr>
              <w:t> </w:t>
            </w:r>
            <w:r w:rsidRPr="00781AA4">
              <w:rPr>
                <w:sz w:val="20"/>
                <w:szCs w:val="20"/>
              </w:rPr>
              <w:t xml:space="preserve">oknech do rajského dvora </w:t>
            </w:r>
            <w:r w:rsidR="008C2813" w:rsidRPr="00781AA4">
              <w:rPr>
                <w:sz w:val="20"/>
                <w:szCs w:val="20"/>
              </w:rPr>
              <w:t>upozornil správce objektu, že je potřebné a</w:t>
            </w:r>
            <w:r w:rsidRPr="00781AA4">
              <w:rPr>
                <w:sz w:val="20"/>
                <w:szCs w:val="20"/>
              </w:rPr>
              <w:t xml:space="preserve"> nutné v</w:t>
            </w:r>
            <w:r w:rsidR="005E3668">
              <w:rPr>
                <w:sz w:val="20"/>
                <w:szCs w:val="20"/>
              </w:rPr>
              <w:t> </w:t>
            </w:r>
            <w:r w:rsidRPr="00781AA4">
              <w:rPr>
                <w:sz w:val="20"/>
                <w:szCs w:val="20"/>
              </w:rPr>
              <w:t xml:space="preserve">rámci dílenské dokumentace </w:t>
            </w:r>
            <w:r w:rsidR="008C2813" w:rsidRPr="00781AA4">
              <w:rPr>
                <w:sz w:val="20"/>
                <w:szCs w:val="20"/>
              </w:rPr>
              <w:t>vyřešit</w:t>
            </w:r>
            <w:r w:rsidRPr="00781AA4">
              <w:rPr>
                <w:sz w:val="20"/>
                <w:szCs w:val="20"/>
              </w:rPr>
              <w:t xml:space="preserve"> i detail provedení zasklení oken s</w:t>
            </w:r>
            <w:r w:rsidR="005E3668">
              <w:rPr>
                <w:sz w:val="20"/>
                <w:szCs w:val="20"/>
              </w:rPr>
              <w:t> </w:t>
            </w:r>
            <w:r w:rsidRPr="00781AA4">
              <w:rPr>
                <w:sz w:val="20"/>
                <w:szCs w:val="20"/>
              </w:rPr>
              <w:t>možností dílčího otevírání popř. vyndání a nahrazení síťkou v</w:t>
            </w:r>
            <w:r w:rsidR="005E3668">
              <w:rPr>
                <w:sz w:val="20"/>
                <w:szCs w:val="20"/>
              </w:rPr>
              <w:t> </w:t>
            </w:r>
            <w:r w:rsidRPr="00781AA4">
              <w:rPr>
                <w:sz w:val="20"/>
                <w:szCs w:val="20"/>
              </w:rPr>
              <w:t>letních měsících z</w:t>
            </w:r>
            <w:r w:rsidR="005E3668">
              <w:rPr>
                <w:sz w:val="20"/>
                <w:szCs w:val="20"/>
              </w:rPr>
              <w:t> </w:t>
            </w:r>
            <w:r w:rsidRPr="00781AA4">
              <w:rPr>
                <w:sz w:val="20"/>
                <w:szCs w:val="20"/>
              </w:rPr>
              <w:t>důvodu provětrávání prostor.</w:t>
            </w:r>
          </w:p>
          <w:p w:rsidR="00781AA4" w:rsidRDefault="00781AA4" w:rsidP="004C005A">
            <w:pPr>
              <w:jc w:val="both"/>
              <w:rPr>
                <w:color w:val="FF0000"/>
                <w:sz w:val="20"/>
                <w:szCs w:val="20"/>
              </w:rPr>
            </w:pPr>
          </w:p>
          <w:p w:rsidR="00781AA4" w:rsidRPr="006F340E" w:rsidRDefault="00781AA4" w:rsidP="004C005A">
            <w:pPr>
              <w:jc w:val="both"/>
              <w:rPr>
                <w:sz w:val="20"/>
                <w:szCs w:val="20"/>
              </w:rPr>
            </w:pPr>
            <w:r w:rsidRPr="006F340E">
              <w:rPr>
                <w:sz w:val="20"/>
                <w:szCs w:val="20"/>
              </w:rPr>
              <w:t>KD č.14 – úkol trvá</w:t>
            </w:r>
          </w:p>
          <w:p w:rsidR="0029146E" w:rsidRDefault="0029146E" w:rsidP="004C005A">
            <w:pPr>
              <w:jc w:val="both"/>
              <w:rPr>
                <w:color w:val="FF0000"/>
                <w:sz w:val="20"/>
                <w:szCs w:val="20"/>
              </w:rPr>
            </w:pPr>
          </w:p>
          <w:p w:rsidR="0029146E" w:rsidRPr="006F4E19" w:rsidRDefault="0029146E" w:rsidP="004C005A">
            <w:pPr>
              <w:jc w:val="both"/>
              <w:rPr>
                <w:sz w:val="20"/>
                <w:szCs w:val="20"/>
              </w:rPr>
            </w:pPr>
            <w:r w:rsidRPr="006F4E19">
              <w:rPr>
                <w:sz w:val="20"/>
                <w:szCs w:val="20"/>
              </w:rPr>
              <w:t>KD č.15</w:t>
            </w:r>
          </w:p>
          <w:p w:rsidR="0029146E" w:rsidRPr="006F4E19" w:rsidRDefault="0029146E" w:rsidP="004C005A">
            <w:pPr>
              <w:jc w:val="both"/>
              <w:rPr>
                <w:sz w:val="20"/>
                <w:szCs w:val="20"/>
              </w:rPr>
            </w:pPr>
            <w:r w:rsidRPr="006F4E19">
              <w:rPr>
                <w:sz w:val="20"/>
                <w:szCs w:val="20"/>
              </w:rPr>
              <w:t>Bude přeloženo projekční řešení – provětrávání n</w:t>
            </w:r>
            <w:r w:rsidR="006F340E" w:rsidRPr="006F4E19">
              <w:rPr>
                <w:sz w:val="20"/>
                <w:szCs w:val="20"/>
              </w:rPr>
              <w:t>ebude v</w:t>
            </w:r>
            <w:r w:rsidR="005E3668">
              <w:rPr>
                <w:sz w:val="20"/>
                <w:szCs w:val="20"/>
              </w:rPr>
              <w:t> </w:t>
            </w:r>
            <w:r w:rsidR="006F340E" w:rsidRPr="006F4E19">
              <w:rPr>
                <w:sz w:val="20"/>
                <w:szCs w:val="20"/>
              </w:rPr>
              <w:t>každém okně, ale pouze ve dvou protilehlých dvojicích oken.</w:t>
            </w:r>
          </w:p>
          <w:p w:rsidR="008C2813" w:rsidRPr="006A3C92" w:rsidRDefault="008C2813" w:rsidP="004C005A">
            <w:pPr>
              <w:jc w:val="both"/>
              <w:rPr>
                <w:color w:val="FF0000"/>
                <w:sz w:val="20"/>
                <w:szCs w:val="20"/>
              </w:rPr>
            </w:pPr>
          </w:p>
        </w:tc>
        <w:tc>
          <w:tcPr>
            <w:tcW w:w="1134" w:type="dxa"/>
            <w:vAlign w:val="center"/>
          </w:tcPr>
          <w:p w:rsidR="006A3C92" w:rsidRPr="00474CC7" w:rsidRDefault="008C2813" w:rsidP="004C005A">
            <w:pPr>
              <w:jc w:val="both"/>
              <w:rPr>
                <w:sz w:val="20"/>
                <w:szCs w:val="20"/>
              </w:rPr>
            </w:pPr>
            <w:r w:rsidRPr="00474CC7">
              <w:rPr>
                <w:sz w:val="20"/>
                <w:szCs w:val="20"/>
              </w:rPr>
              <w:t>GP</w:t>
            </w:r>
          </w:p>
        </w:tc>
        <w:tc>
          <w:tcPr>
            <w:tcW w:w="1559" w:type="dxa"/>
            <w:vAlign w:val="center"/>
          </w:tcPr>
          <w:p w:rsidR="006A3C92" w:rsidRPr="00474CC7" w:rsidRDefault="00E75B47" w:rsidP="004C005A">
            <w:pPr>
              <w:jc w:val="both"/>
              <w:rPr>
                <w:sz w:val="20"/>
                <w:szCs w:val="20"/>
              </w:rPr>
            </w:pPr>
            <w:r>
              <w:rPr>
                <w:sz w:val="20"/>
                <w:szCs w:val="20"/>
              </w:rPr>
              <w:t>Úkol trvá</w:t>
            </w:r>
          </w:p>
        </w:tc>
      </w:tr>
      <w:tr w:rsidR="0060384D" w:rsidRPr="00B84F47" w:rsidTr="00374640">
        <w:trPr>
          <w:trHeight w:val="406"/>
          <w:jc w:val="center"/>
        </w:trPr>
        <w:tc>
          <w:tcPr>
            <w:tcW w:w="848" w:type="dxa"/>
            <w:vAlign w:val="center"/>
          </w:tcPr>
          <w:p w:rsidR="0060384D" w:rsidRPr="00474765" w:rsidRDefault="0060384D" w:rsidP="004C005A">
            <w:pPr>
              <w:jc w:val="both"/>
              <w:rPr>
                <w:sz w:val="20"/>
                <w:szCs w:val="20"/>
              </w:rPr>
            </w:pPr>
            <w:r w:rsidRPr="00474765">
              <w:rPr>
                <w:sz w:val="20"/>
                <w:szCs w:val="20"/>
              </w:rPr>
              <w:t>M1.17</w:t>
            </w:r>
          </w:p>
        </w:tc>
        <w:tc>
          <w:tcPr>
            <w:tcW w:w="6093" w:type="dxa"/>
            <w:vAlign w:val="center"/>
          </w:tcPr>
          <w:p w:rsidR="0060384D" w:rsidRPr="00474765" w:rsidRDefault="0060384D" w:rsidP="004C005A">
            <w:pPr>
              <w:jc w:val="both"/>
              <w:rPr>
                <w:sz w:val="20"/>
                <w:szCs w:val="20"/>
              </w:rPr>
            </w:pPr>
          </w:p>
          <w:p w:rsidR="0060384D" w:rsidRPr="00474765" w:rsidRDefault="0060384D" w:rsidP="004C005A">
            <w:pPr>
              <w:jc w:val="both"/>
              <w:rPr>
                <w:sz w:val="20"/>
                <w:szCs w:val="20"/>
              </w:rPr>
            </w:pPr>
            <w:r w:rsidRPr="00474765">
              <w:rPr>
                <w:sz w:val="20"/>
                <w:szCs w:val="20"/>
              </w:rPr>
              <w:t>KD č.13</w:t>
            </w:r>
          </w:p>
          <w:p w:rsidR="0060384D" w:rsidRPr="00474765" w:rsidRDefault="0060384D" w:rsidP="004C005A">
            <w:pPr>
              <w:jc w:val="both"/>
              <w:rPr>
                <w:b/>
                <w:sz w:val="20"/>
                <w:szCs w:val="20"/>
                <w:u w:val="single"/>
              </w:rPr>
            </w:pPr>
            <w:r w:rsidRPr="00474765">
              <w:rPr>
                <w:b/>
                <w:sz w:val="20"/>
                <w:szCs w:val="20"/>
                <w:u w:val="single"/>
              </w:rPr>
              <w:t>Ovládání žaluzií ve fotoateliéru (bývalé kapli Sv. Bartoloměje)</w:t>
            </w:r>
          </w:p>
          <w:p w:rsidR="0060384D" w:rsidRPr="00474765" w:rsidRDefault="0060384D" w:rsidP="004C005A">
            <w:pPr>
              <w:jc w:val="both"/>
              <w:rPr>
                <w:sz w:val="20"/>
                <w:szCs w:val="20"/>
              </w:rPr>
            </w:pPr>
            <w:r w:rsidRPr="00474765">
              <w:rPr>
                <w:sz w:val="20"/>
                <w:szCs w:val="20"/>
              </w:rPr>
              <w:t>Dodavatel EI požaduje upřesnění ovládání žaluzií</w:t>
            </w:r>
            <w:r w:rsidR="00DF56BF" w:rsidRPr="00474765">
              <w:rPr>
                <w:sz w:val="20"/>
                <w:szCs w:val="20"/>
              </w:rPr>
              <w:t xml:space="preserve"> a to jestli všechny žaluzie se mají spouštět najednou nebo jednotlivě.</w:t>
            </w:r>
          </w:p>
          <w:p w:rsidR="00781AA4" w:rsidRPr="00474765" w:rsidRDefault="00781AA4" w:rsidP="004C005A">
            <w:pPr>
              <w:jc w:val="both"/>
              <w:rPr>
                <w:sz w:val="20"/>
                <w:szCs w:val="20"/>
              </w:rPr>
            </w:pPr>
          </w:p>
          <w:p w:rsidR="00781AA4" w:rsidRPr="00474765" w:rsidRDefault="00781AA4" w:rsidP="00781AA4">
            <w:pPr>
              <w:jc w:val="both"/>
              <w:rPr>
                <w:sz w:val="20"/>
                <w:szCs w:val="20"/>
              </w:rPr>
            </w:pPr>
            <w:r w:rsidRPr="00474765">
              <w:rPr>
                <w:sz w:val="20"/>
                <w:szCs w:val="20"/>
              </w:rPr>
              <w:t>KD č.14</w:t>
            </w:r>
          </w:p>
          <w:p w:rsidR="00781AA4" w:rsidRPr="00474765" w:rsidRDefault="00781AA4" w:rsidP="004C005A">
            <w:pPr>
              <w:jc w:val="both"/>
              <w:rPr>
                <w:sz w:val="20"/>
                <w:szCs w:val="20"/>
              </w:rPr>
            </w:pPr>
            <w:r w:rsidRPr="00474765">
              <w:rPr>
                <w:sz w:val="20"/>
                <w:szCs w:val="20"/>
              </w:rPr>
              <w:t>Úkol trvá – stavba urguje rozhodnutí GP. Je nutné vyřešit obdobně i v</w:t>
            </w:r>
            <w:r w:rsidR="005E3668" w:rsidRPr="00474765">
              <w:rPr>
                <w:sz w:val="20"/>
                <w:szCs w:val="20"/>
              </w:rPr>
              <w:t> </w:t>
            </w:r>
            <w:r w:rsidRPr="00474765">
              <w:rPr>
                <w:sz w:val="20"/>
                <w:szCs w:val="20"/>
              </w:rPr>
              <w:t>rámci celého objektu.</w:t>
            </w:r>
          </w:p>
          <w:p w:rsidR="006F340E" w:rsidRPr="00474765" w:rsidRDefault="006F340E" w:rsidP="004C005A">
            <w:pPr>
              <w:jc w:val="both"/>
              <w:rPr>
                <w:sz w:val="20"/>
                <w:szCs w:val="20"/>
              </w:rPr>
            </w:pPr>
          </w:p>
          <w:p w:rsidR="006F340E" w:rsidRPr="00474765" w:rsidRDefault="006F340E" w:rsidP="004C005A">
            <w:pPr>
              <w:jc w:val="both"/>
              <w:rPr>
                <w:sz w:val="20"/>
                <w:szCs w:val="20"/>
              </w:rPr>
            </w:pPr>
            <w:r w:rsidRPr="00474765">
              <w:rPr>
                <w:sz w:val="20"/>
                <w:szCs w:val="20"/>
              </w:rPr>
              <w:t>KD č. 15</w:t>
            </w:r>
          </w:p>
          <w:p w:rsidR="006F340E" w:rsidRPr="00474765" w:rsidRDefault="006F340E" w:rsidP="004C005A">
            <w:pPr>
              <w:jc w:val="both"/>
              <w:rPr>
                <w:sz w:val="20"/>
                <w:szCs w:val="20"/>
              </w:rPr>
            </w:pPr>
            <w:r w:rsidRPr="00474765">
              <w:rPr>
                <w:sz w:val="20"/>
                <w:szCs w:val="20"/>
              </w:rPr>
              <w:t xml:space="preserve">Bylo vyřešeno </w:t>
            </w:r>
            <w:proofErr w:type="spellStart"/>
            <w:r w:rsidRPr="00474765">
              <w:rPr>
                <w:sz w:val="20"/>
                <w:szCs w:val="20"/>
              </w:rPr>
              <w:t>mailovou</w:t>
            </w:r>
            <w:proofErr w:type="spellEnd"/>
            <w:r w:rsidRPr="00474765">
              <w:rPr>
                <w:sz w:val="20"/>
                <w:szCs w:val="20"/>
              </w:rPr>
              <w:t xml:space="preserve"> komunikací. Každá žaluzie bude ovládána samostatně. Dodavatel EI požaduje upřesnění PD –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 xml:space="preserve">KD č.16 </w:t>
            </w:r>
          </w:p>
          <w:p w:rsidR="006F4E19" w:rsidRPr="00474765" w:rsidRDefault="006F4E19" w:rsidP="004C005A">
            <w:pPr>
              <w:jc w:val="both"/>
              <w:rPr>
                <w:sz w:val="20"/>
                <w:szCs w:val="20"/>
              </w:rPr>
            </w:pPr>
            <w:r w:rsidRPr="00474765">
              <w:rPr>
                <w:sz w:val="20"/>
                <w:szCs w:val="20"/>
              </w:rPr>
              <w:t>Úkol trvá.</w:t>
            </w:r>
          </w:p>
          <w:p w:rsidR="006F4E19" w:rsidRPr="00474765" w:rsidRDefault="006F4E19" w:rsidP="004C005A">
            <w:pPr>
              <w:jc w:val="both"/>
              <w:rPr>
                <w:sz w:val="20"/>
                <w:szCs w:val="20"/>
              </w:rPr>
            </w:pPr>
          </w:p>
          <w:p w:rsidR="0060384D" w:rsidRPr="00474765" w:rsidRDefault="0060384D" w:rsidP="004C005A">
            <w:pPr>
              <w:jc w:val="both"/>
              <w:rPr>
                <w:sz w:val="20"/>
                <w:szCs w:val="20"/>
              </w:rPr>
            </w:pPr>
          </w:p>
        </w:tc>
        <w:tc>
          <w:tcPr>
            <w:tcW w:w="1134" w:type="dxa"/>
            <w:vAlign w:val="center"/>
          </w:tcPr>
          <w:p w:rsidR="0060384D" w:rsidRPr="00474765" w:rsidRDefault="00DF56BF" w:rsidP="004C005A">
            <w:pPr>
              <w:jc w:val="both"/>
              <w:rPr>
                <w:sz w:val="20"/>
                <w:szCs w:val="20"/>
              </w:rPr>
            </w:pPr>
            <w:r w:rsidRPr="00474765">
              <w:rPr>
                <w:sz w:val="20"/>
                <w:szCs w:val="20"/>
              </w:rPr>
              <w:t>GP</w:t>
            </w:r>
          </w:p>
        </w:tc>
        <w:tc>
          <w:tcPr>
            <w:tcW w:w="1559" w:type="dxa"/>
            <w:vAlign w:val="center"/>
          </w:tcPr>
          <w:p w:rsidR="0060384D" w:rsidRPr="00474765" w:rsidRDefault="00474CC7" w:rsidP="004C005A">
            <w:pPr>
              <w:jc w:val="both"/>
              <w:rPr>
                <w:sz w:val="20"/>
                <w:szCs w:val="20"/>
              </w:rPr>
            </w:pPr>
            <w:r w:rsidRPr="00474765">
              <w:rPr>
                <w:sz w:val="20"/>
                <w:szCs w:val="20"/>
              </w:rPr>
              <w:t>Vyřešeno GD dodá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Úkol trvá</w:t>
            </w:r>
          </w:p>
        </w:tc>
      </w:tr>
      <w:tr w:rsidR="00D308B9" w:rsidRPr="00B84F47" w:rsidTr="00374640">
        <w:trPr>
          <w:trHeight w:val="406"/>
          <w:jc w:val="center"/>
        </w:trPr>
        <w:tc>
          <w:tcPr>
            <w:tcW w:w="848" w:type="dxa"/>
            <w:vAlign w:val="center"/>
          </w:tcPr>
          <w:p w:rsidR="00D308B9" w:rsidRDefault="00D308B9" w:rsidP="004C005A">
            <w:pPr>
              <w:jc w:val="both"/>
              <w:rPr>
                <w:sz w:val="20"/>
                <w:szCs w:val="20"/>
              </w:rPr>
            </w:pPr>
            <w:r>
              <w:rPr>
                <w:sz w:val="20"/>
                <w:szCs w:val="20"/>
              </w:rPr>
              <w:t>M1.19</w:t>
            </w:r>
          </w:p>
        </w:tc>
        <w:tc>
          <w:tcPr>
            <w:tcW w:w="6093" w:type="dxa"/>
            <w:vAlign w:val="center"/>
          </w:tcPr>
          <w:p w:rsidR="00D308B9" w:rsidRDefault="00D308B9" w:rsidP="004C005A">
            <w:pPr>
              <w:jc w:val="both"/>
              <w:rPr>
                <w:color w:val="FF0000"/>
                <w:sz w:val="20"/>
                <w:szCs w:val="20"/>
              </w:rPr>
            </w:pPr>
          </w:p>
          <w:p w:rsidR="00D308B9" w:rsidRPr="00781AA4" w:rsidRDefault="00D308B9" w:rsidP="004C005A">
            <w:pPr>
              <w:jc w:val="both"/>
              <w:rPr>
                <w:sz w:val="20"/>
                <w:szCs w:val="20"/>
              </w:rPr>
            </w:pPr>
            <w:r w:rsidRPr="00781AA4">
              <w:rPr>
                <w:sz w:val="20"/>
                <w:szCs w:val="20"/>
              </w:rPr>
              <w:t>KD č.13</w:t>
            </w:r>
          </w:p>
          <w:p w:rsidR="00D308B9" w:rsidRPr="00781AA4" w:rsidRDefault="00D308B9" w:rsidP="004C005A">
            <w:pPr>
              <w:jc w:val="both"/>
              <w:rPr>
                <w:b/>
                <w:sz w:val="20"/>
                <w:szCs w:val="20"/>
                <w:u w:val="single"/>
              </w:rPr>
            </w:pPr>
            <w:r w:rsidRPr="00781AA4">
              <w:rPr>
                <w:b/>
                <w:sz w:val="20"/>
                <w:szCs w:val="20"/>
                <w:u w:val="single"/>
              </w:rPr>
              <w:t>Statické zabezpečení nad bývalým refektářem</w:t>
            </w:r>
          </w:p>
          <w:p w:rsidR="00D308B9" w:rsidRPr="00781AA4" w:rsidRDefault="00D308B9" w:rsidP="004C005A">
            <w:pPr>
              <w:jc w:val="both"/>
              <w:rPr>
                <w:sz w:val="20"/>
                <w:szCs w:val="20"/>
              </w:rPr>
            </w:pPr>
            <w:r w:rsidRPr="00781AA4">
              <w:rPr>
                <w:sz w:val="20"/>
                <w:szCs w:val="20"/>
              </w:rPr>
              <w:t>Při provedení zaměření ocelových prvků před prováděním prací bylo zjištěno, že v</w:t>
            </w:r>
            <w:r w:rsidR="005E3668">
              <w:rPr>
                <w:sz w:val="20"/>
                <w:szCs w:val="20"/>
              </w:rPr>
              <w:t> </w:t>
            </w:r>
            <w:r w:rsidRPr="00781AA4">
              <w:rPr>
                <w:sz w:val="20"/>
                <w:szCs w:val="20"/>
              </w:rPr>
              <w:t>průběhu prací postupně odkrytá střední nosná zeď v</w:t>
            </w:r>
            <w:r w:rsidR="005E3668">
              <w:rPr>
                <w:sz w:val="20"/>
                <w:szCs w:val="20"/>
              </w:rPr>
              <w:t> </w:t>
            </w:r>
            <w:r w:rsidRPr="00781AA4">
              <w:rPr>
                <w:sz w:val="20"/>
                <w:szCs w:val="20"/>
              </w:rPr>
              <w:t>úrovni podlahy 2.NP není v</w:t>
            </w:r>
            <w:r w:rsidR="005E3668">
              <w:rPr>
                <w:sz w:val="20"/>
                <w:szCs w:val="20"/>
              </w:rPr>
              <w:t> </w:t>
            </w:r>
            <w:r w:rsidRPr="00781AA4">
              <w:rPr>
                <w:sz w:val="20"/>
                <w:szCs w:val="20"/>
              </w:rPr>
              <w:t>pozici předpokládané projektem je oproti zdi v</w:t>
            </w:r>
            <w:r w:rsidR="005E3668">
              <w:rPr>
                <w:sz w:val="20"/>
                <w:szCs w:val="20"/>
              </w:rPr>
              <w:t> </w:t>
            </w:r>
            <w:r w:rsidRPr="00781AA4">
              <w:rPr>
                <w:sz w:val="20"/>
                <w:szCs w:val="20"/>
              </w:rPr>
              <w:t>1.NP posunuta o 40 cm. Všechny nosné ocelové prvky je tedy nutné provést o 40 cm delší, než předpokládalo PD. Stavba provede dopočítání skutečného objemu oceli nutné pro provedení statického zajištění a k</w:t>
            </w:r>
            <w:r w:rsidR="005E3668">
              <w:rPr>
                <w:sz w:val="20"/>
                <w:szCs w:val="20"/>
              </w:rPr>
              <w:t> </w:t>
            </w:r>
            <w:r w:rsidRPr="00781AA4">
              <w:rPr>
                <w:sz w:val="20"/>
                <w:szCs w:val="20"/>
              </w:rPr>
              <w:t>navýšení objemu oceli bude zpracován změnový list.</w:t>
            </w:r>
          </w:p>
          <w:p w:rsidR="00D308B9" w:rsidRPr="00D308B9" w:rsidRDefault="00D308B9" w:rsidP="004C005A">
            <w:pPr>
              <w:jc w:val="both"/>
              <w:rPr>
                <w:color w:val="FF0000"/>
                <w:sz w:val="20"/>
                <w:szCs w:val="20"/>
              </w:rPr>
            </w:pPr>
          </w:p>
        </w:tc>
        <w:tc>
          <w:tcPr>
            <w:tcW w:w="1134" w:type="dxa"/>
            <w:vAlign w:val="center"/>
          </w:tcPr>
          <w:p w:rsidR="00D308B9" w:rsidRPr="00781AA4" w:rsidRDefault="00D308B9" w:rsidP="004C005A">
            <w:pPr>
              <w:jc w:val="both"/>
              <w:rPr>
                <w:sz w:val="20"/>
                <w:szCs w:val="20"/>
              </w:rPr>
            </w:pPr>
            <w:r w:rsidRPr="00781AA4">
              <w:rPr>
                <w:sz w:val="20"/>
                <w:szCs w:val="20"/>
              </w:rPr>
              <w:t>Stavba</w:t>
            </w:r>
          </w:p>
        </w:tc>
        <w:tc>
          <w:tcPr>
            <w:tcW w:w="1559" w:type="dxa"/>
            <w:vAlign w:val="center"/>
          </w:tcPr>
          <w:p w:rsidR="00D308B9" w:rsidRPr="00781AA4" w:rsidRDefault="00474CC7" w:rsidP="004C005A">
            <w:pPr>
              <w:jc w:val="both"/>
              <w:rPr>
                <w:sz w:val="20"/>
                <w:szCs w:val="20"/>
              </w:rPr>
            </w:pPr>
            <w:r>
              <w:rPr>
                <w:sz w:val="20"/>
                <w:szCs w:val="20"/>
              </w:rPr>
              <w:t>Úkol trvá</w:t>
            </w:r>
          </w:p>
        </w:tc>
      </w:tr>
      <w:tr w:rsidR="00EA12DD" w:rsidRPr="00B84F47" w:rsidTr="00374640">
        <w:trPr>
          <w:trHeight w:val="406"/>
          <w:jc w:val="center"/>
        </w:trPr>
        <w:tc>
          <w:tcPr>
            <w:tcW w:w="848" w:type="dxa"/>
            <w:vAlign w:val="center"/>
          </w:tcPr>
          <w:p w:rsidR="00EA12DD" w:rsidRDefault="00EA12DD" w:rsidP="004C005A">
            <w:pPr>
              <w:jc w:val="both"/>
              <w:rPr>
                <w:sz w:val="20"/>
                <w:szCs w:val="20"/>
              </w:rPr>
            </w:pPr>
            <w:r>
              <w:rPr>
                <w:sz w:val="20"/>
                <w:szCs w:val="20"/>
              </w:rPr>
              <w:t>M1.24</w:t>
            </w:r>
          </w:p>
        </w:tc>
        <w:tc>
          <w:tcPr>
            <w:tcW w:w="6093" w:type="dxa"/>
            <w:vAlign w:val="center"/>
          </w:tcPr>
          <w:p w:rsidR="00EA12DD" w:rsidRPr="00EA12DD" w:rsidRDefault="00EA12DD" w:rsidP="00EA12DD">
            <w:pPr>
              <w:jc w:val="both"/>
              <w:rPr>
                <w:sz w:val="20"/>
                <w:szCs w:val="20"/>
              </w:rPr>
            </w:pPr>
            <w:r w:rsidRPr="00EA12DD">
              <w:rPr>
                <w:sz w:val="20"/>
                <w:szCs w:val="20"/>
              </w:rPr>
              <w:t>KD č.14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lastRenderedPageBreak/>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5E3668">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985B71" w:rsidRDefault="00EA12DD" w:rsidP="00EA12DD">
            <w:pPr>
              <w:jc w:val="both"/>
              <w:rPr>
                <w:sz w:val="20"/>
                <w:szCs w:val="20"/>
              </w:rPr>
            </w:pPr>
            <w:r w:rsidRPr="00985B71">
              <w:rPr>
                <w:sz w:val="20"/>
                <w:szCs w:val="20"/>
              </w:rPr>
              <w:t>Pro nátěr dveří byl vybrán barevný odstín RAL 8016.</w:t>
            </w:r>
          </w:p>
          <w:p w:rsidR="00EA12DD" w:rsidRPr="00EB7E58" w:rsidRDefault="00EA12DD" w:rsidP="004C005A">
            <w:pPr>
              <w:jc w:val="both"/>
              <w:rPr>
                <w:sz w:val="20"/>
                <w:szCs w:val="20"/>
              </w:rPr>
            </w:pPr>
          </w:p>
        </w:tc>
        <w:tc>
          <w:tcPr>
            <w:tcW w:w="1134" w:type="dxa"/>
            <w:vAlign w:val="center"/>
          </w:tcPr>
          <w:p w:rsidR="00EA12DD" w:rsidRDefault="00EA12DD" w:rsidP="004C005A">
            <w:pPr>
              <w:jc w:val="both"/>
              <w:rPr>
                <w:color w:val="FF0000"/>
                <w:sz w:val="20"/>
                <w:szCs w:val="20"/>
              </w:rPr>
            </w:pPr>
          </w:p>
        </w:tc>
        <w:tc>
          <w:tcPr>
            <w:tcW w:w="1559" w:type="dxa"/>
            <w:vAlign w:val="center"/>
          </w:tcPr>
          <w:p w:rsidR="00EA12DD" w:rsidRDefault="00EA12DD" w:rsidP="004C005A">
            <w:pPr>
              <w:jc w:val="both"/>
              <w:rPr>
                <w:color w:val="FF0000"/>
                <w:sz w:val="20"/>
                <w:szCs w:val="20"/>
              </w:rPr>
            </w:pPr>
          </w:p>
        </w:tc>
      </w:tr>
      <w:tr w:rsidR="00A24A1F" w:rsidRPr="00B84F47" w:rsidTr="00374640">
        <w:trPr>
          <w:trHeight w:val="406"/>
          <w:jc w:val="center"/>
        </w:trPr>
        <w:tc>
          <w:tcPr>
            <w:tcW w:w="848" w:type="dxa"/>
            <w:vAlign w:val="center"/>
          </w:tcPr>
          <w:p w:rsidR="00A24A1F" w:rsidRPr="00474765" w:rsidRDefault="00A24A1F" w:rsidP="004C005A">
            <w:pPr>
              <w:jc w:val="both"/>
              <w:rPr>
                <w:sz w:val="20"/>
                <w:szCs w:val="20"/>
              </w:rPr>
            </w:pPr>
            <w:r w:rsidRPr="00474765">
              <w:rPr>
                <w:sz w:val="20"/>
                <w:szCs w:val="20"/>
              </w:rPr>
              <w:lastRenderedPageBreak/>
              <w:t>M1.27</w:t>
            </w:r>
          </w:p>
        </w:tc>
        <w:tc>
          <w:tcPr>
            <w:tcW w:w="6093" w:type="dxa"/>
            <w:vAlign w:val="center"/>
          </w:tcPr>
          <w:p w:rsidR="00A24A1F" w:rsidRPr="00474765" w:rsidRDefault="00A24A1F" w:rsidP="004C005A">
            <w:pPr>
              <w:jc w:val="both"/>
              <w:rPr>
                <w:sz w:val="20"/>
                <w:szCs w:val="20"/>
              </w:rPr>
            </w:pPr>
            <w:r w:rsidRPr="00474765">
              <w:rPr>
                <w:sz w:val="20"/>
                <w:szCs w:val="20"/>
              </w:rPr>
              <w:t>KD č.16</w:t>
            </w:r>
          </w:p>
          <w:p w:rsidR="00A24A1F" w:rsidRPr="00474765" w:rsidRDefault="00A24A1F" w:rsidP="004C005A">
            <w:pPr>
              <w:jc w:val="both"/>
              <w:rPr>
                <w:sz w:val="20"/>
                <w:szCs w:val="20"/>
              </w:rPr>
            </w:pPr>
            <w:r w:rsidRPr="00474765">
              <w:rPr>
                <w:sz w:val="20"/>
                <w:szCs w:val="20"/>
              </w:rPr>
              <w:t>V</w:t>
            </w:r>
            <w:r w:rsidR="005E3668" w:rsidRPr="00474765">
              <w:rPr>
                <w:sz w:val="20"/>
                <w:szCs w:val="20"/>
              </w:rPr>
              <w:t> </w:t>
            </w:r>
            <w:r w:rsidRPr="00474765">
              <w:rPr>
                <w:sz w:val="20"/>
                <w:szCs w:val="20"/>
              </w:rPr>
              <w:t>místnosti 2.03 bude provedena sestava vypínačů u dveří svisle nikoli vodorovně.</w:t>
            </w:r>
          </w:p>
          <w:p w:rsidR="006B765A" w:rsidRPr="00474765" w:rsidRDefault="006B765A" w:rsidP="004C005A">
            <w:pPr>
              <w:jc w:val="both"/>
              <w:rPr>
                <w:sz w:val="20"/>
                <w:szCs w:val="20"/>
              </w:rPr>
            </w:pPr>
          </w:p>
        </w:tc>
        <w:tc>
          <w:tcPr>
            <w:tcW w:w="1134" w:type="dxa"/>
            <w:vAlign w:val="center"/>
          </w:tcPr>
          <w:p w:rsidR="00A24A1F" w:rsidRPr="00474765" w:rsidRDefault="00A24A1F" w:rsidP="004C005A">
            <w:pPr>
              <w:jc w:val="both"/>
              <w:rPr>
                <w:sz w:val="20"/>
                <w:szCs w:val="20"/>
              </w:rPr>
            </w:pPr>
          </w:p>
        </w:tc>
        <w:tc>
          <w:tcPr>
            <w:tcW w:w="1559" w:type="dxa"/>
            <w:vAlign w:val="center"/>
          </w:tcPr>
          <w:p w:rsidR="00A24A1F" w:rsidRDefault="00A24A1F" w:rsidP="004C005A">
            <w:pPr>
              <w:jc w:val="both"/>
              <w:rPr>
                <w:color w:val="FF0000"/>
                <w:sz w:val="20"/>
                <w:szCs w:val="20"/>
              </w:rPr>
            </w:pPr>
          </w:p>
        </w:tc>
      </w:tr>
      <w:tr w:rsidR="005E3668" w:rsidRPr="00B84F47" w:rsidTr="00374640">
        <w:trPr>
          <w:trHeight w:val="406"/>
          <w:jc w:val="center"/>
        </w:trPr>
        <w:tc>
          <w:tcPr>
            <w:tcW w:w="848" w:type="dxa"/>
            <w:vAlign w:val="center"/>
          </w:tcPr>
          <w:p w:rsidR="005E3668" w:rsidRDefault="005E3668" w:rsidP="004C005A">
            <w:pPr>
              <w:jc w:val="both"/>
              <w:rPr>
                <w:sz w:val="20"/>
                <w:szCs w:val="20"/>
              </w:rPr>
            </w:pPr>
            <w:r>
              <w:rPr>
                <w:sz w:val="20"/>
                <w:szCs w:val="20"/>
              </w:rPr>
              <w:t>M1.28</w:t>
            </w:r>
          </w:p>
        </w:tc>
        <w:tc>
          <w:tcPr>
            <w:tcW w:w="6093"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KD č.17</w:t>
            </w:r>
          </w:p>
          <w:p w:rsidR="005E3668" w:rsidRPr="00787B63" w:rsidRDefault="005E3668" w:rsidP="004C005A">
            <w:pPr>
              <w:jc w:val="both"/>
              <w:rPr>
                <w:b/>
                <w:sz w:val="20"/>
                <w:szCs w:val="20"/>
                <w:u w:val="single"/>
              </w:rPr>
            </w:pPr>
            <w:r w:rsidRPr="00787B63">
              <w:rPr>
                <w:b/>
                <w:sz w:val="20"/>
                <w:szCs w:val="20"/>
                <w:u w:val="single"/>
              </w:rPr>
              <w:t>Elektroinstalace</w:t>
            </w:r>
          </w:p>
          <w:p w:rsidR="005E3668" w:rsidRPr="00787B63" w:rsidRDefault="005E3668" w:rsidP="004C005A">
            <w:pPr>
              <w:jc w:val="both"/>
              <w:rPr>
                <w:sz w:val="20"/>
                <w:szCs w:val="20"/>
              </w:rPr>
            </w:pPr>
            <w:r w:rsidRPr="00787B63">
              <w:rPr>
                <w:sz w:val="20"/>
                <w:szCs w:val="20"/>
              </w:rPr>
              <w:t xml:space="preserve">Uživatel – SUPŠ upřesní zakótováním do výkresu požadavky na umístění podlahových krabic pro zásuvky v učebnách </w:t>
            </w:r>
            <w:r w:rsidR="00BB7865" w:rsidRPr="00787B63">
              <w:rPr>
                <w:sz w:val="20"/>
                <w:szCs w:val="20"/>
              </w:rPr>
              <w:t>v souvislosti s rozmístěním jednotlivých lavic pro studenty a ostatního nábytku</w:t>
            </w:r>
          </w:p>
          <w:p w:rsidR="005E3668" w:rsidRPr="00787B63" w:rsidRDefault="005E3668" w:rsidP="004C005A">
            <w:pPr>
              <w:jc w:val="both"/>
              <w:rPr>
                <w:sz w:val="20"/>
                <w:szCs w:val="20"/>
              </w:rPr>
            </w:pPr>
            <w:r w:rsidRPr="00787B63">
              <w:rPr>
                <w:sz w:val="20"/>
                <w:szCs w:val="20"/>
              </w:rPr>
              <w:t>č. místnosti 1.17, 2.03, 2.06, 2.12</w:t>
            </w:r>
            <w:r w:rsidR="00BB7865" w:rsidRPr="00787B63">
              <w:rPr>
                <w:sz w:val="20"/>
                <w:szCs w:val="20"/>
              </w:rPr>
              <w:t>.</w:t>
            </w:r>
          </w:p>
          <w:p w:rsidR="00BB7865" w:rsidRPr="00787B63" w:rsidRDefault="00BB7865" w:rsidP="004C005A">
            <w:pPr>
              <w:jc w:val="both"/>
              <w:rPr>
                <w:sz w:val="20"/>
                <w:szCs w:val="20"/>
              </w:rPr>
            </w:pPr>
          </w:p>
          <w:p w:rsidR="00BB7865" w:rsidRPr="00787B63" w:rsidRDefault="00BB7865" w:rsidP="004C005A">
            <w:pPr>
              <w:jc w:val="both"/>
              <w:rPr>
                <w:sz w:val="20"/>
                <w:szCs w:val="20"/>
              </w:rPr>
            </w:pPr>
            <w:r w:rsidRPr="00787B63">
              <w:rPr>
                <w:sz w:val="20"/>
                <w:szCs w:val="20"/>
              </w:rPr>
              <w:t>Dále upřesní zakótováním do výkresu přípojná místa pro scénické osvětlení v místnostech 2.02.</w:t>
            </w:r>
          </w:p>
          <w:p w:rsidR="001C2BD6" w:rsidRDefault="001C2BD6" w:rsidP="004C005A">
            <w:pPr>
              <w:jc w:val="both"/>
              <w:rPr>
                <w:color w:val="FF0000"/>
                <w:sz w:val="20"/>
                <w:szCs w:val="20"/>
              </w:rPr>
            </w:pPr>
          </w:p>
          <w:p w:rsidR="001C2BD6" w:rsidRPr="00D62F3F" w:rsidRDefault="001C2BD6" w:rsidP="004C005A">
            <w:pPr>
              <w:jc w:val="both"/>
              <w:rPr>
                <w:sz w:val="20"/>
                <w:szCs w:val="20"/>
              </w:rPr>
            </w:pPr>
            <w:r w:rsidRPr="00D62F3F">
              <w:rPr>
                <w:sz w:val="20"/>
                <w:szCs w:val="20"/>
              </w:rPr>
              <w:t>KD č.18</w:t>
            </w:r>
          </w:p>
          <w:p w:rsidR="001C2BD6" w:rsidRPr="00D62F3F" w:rsidRDefault="001C2BD6" w:rsidP="004C005A">
            <w:pPr>
              <w:jc w:val="both"/>
              <w:rPr>
                <w:sz w:val="20"/>
                <w:szCs w:val="20"/>
              </w:rPr>
            </w:pPr>
            <w:r w:rsidRPr="00D62F3F">
              <w:rPr>
                <w:sz w:val="20"/>
                <w:szCs w:val="20"/>
              </w:rPr>
              <w:t xml:space="preserve">Bude řešeno ve spolupráci zástupce školy a zástupce dodavatele </w:t>
            </w:r>
            <w:proofErr w:type="spellStart"/>
            <w:r w:rsidRPr="00D62F3F">
              <w:rPr>
                <w:sz w:val="20"/>
                <w:szCs w:val="20"/>
              </w:rPr>
              <w:t>elektro</w:t>
            </w:r>
            <w:proofErr w:type="spellEnd"/>
            <w:r w:rsidRPr="00D62F3F">
              <w:rPr>
                <w:sz w:val="20"/>
                <w:szCs w:val="20"/>
              </w:rPr>
              <w:t xml:space="preserve"> a vše bude zakresleno do příslušných výkresů.</w:t>
            </w:r>
          </w:p>
          <w:p w:rsidR="006B765A" w:rsidRPr="00A24A1F" w:rsidRDefault="006B765A" w:rsidP="004C005A">
            <w:pPr>
              <w:jc w:val="both"/>
              <w:rPr>
                <w:color w:val="FF0000"/>
                <w:sz w:val="20"/>
                <w:szCs w:val="20"/>
              </w:rPr>
            </w:pPr>
          </w:p>
        </w:tc>
        <w:tc>
          <w:tcPr>
            <w:tcW w:w="1134" w:type="dxa"/>
            <w:vAlign w:val="center"/>
          </w:tcPr>
          <w:p w:rsidR="005E3668" w:rsidRDefault="005E3668" w:rsidP="004C005A">
            <w:pPr>
              <w:jc w:val="both"/>
              <w:rPr>
                <w:color w:val="FF0000"/>
                <w:sz w:val="20"/>
                <w:szCs w:val="20"/>
              </w:rPr>
            </w:pPr>
          </w:p>
        </w:tc>
        <w:tc>
          <w:tcPr>
            <w:tcW w:w="1559" w:type="dxa"/>
            <w:vAlign w:val="center"/>
          </w:tcPr>
          <w:p w:rsidR="005E3668" w:rsidRDefault="005E3668" w:rsidP="004C005A">
            <w:pPr>
              <w:jc w:val="both"/>
              <w:rPr>
                <w:color w:val="FF0000"/>
                <w:sz w:val="20"/>
                <w:szCs w:val="20"/>
              </w:rPr>
            </w:pPr>
          </w:p>
        </w:tc>
      </w:tr>
      <w:tr w:rsidR="006B765A" w:rsidRPr="00B84F47" w:rsidTr="00374640">
        <w:trPr>
          <w:trHeight w:val="406"/>
          <w:jc w:val="center"/>
        </w:trPr>
        <w:tc>
          <w:tcPr>
            <w:tcW w:w="848" w:type="dxa"/>
            <w:vAlign w:val="center"/>
          </w:tcPr>
          <w:p w:rsidR="006B765A" w:rsidRDefault="006B765A" w:rsidP="004C005A">
            <w:pPr>
              <w:jc w:val="both"/>
              <w:rPr>
                <w:sz w:val="20"/>
                <w:szCs w:val="20"/>
              </w:rPr>
            </w:pPr>
            <w:r>
              <w:rPr>
                <w:sz w:val="20"/>
                <w:szCs w:val="20"/>
              </w:rPr>
              <w:t>M1.29</w:t>
            </w:r>
          </w:p>
        </w:tc>
        <w:tc>
          <w:tcPr>
            <w:tcW w:w="6093"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KD č.17</w:t>
            </w:r>
          </w:p>
          <w:p w:rsidR="006B765A" w:rsidRPr="00787B63" w:rsidRDefault="006B765A" w:rsidP="004C005A">
            <w:pPr>
              <w:jc w:val="both"/>
              <w:rPr>
                <w:b/>
                <w:sz w:val="20"/>
                <w:szCs w:val="20"/>
                <w:u w:val="single"/>
              </w:rPr>
            </w:pPr>
            <w:r w:rsidRPr="00787B63">
              <w:rPr>
                <w:b/>
                <w:sz w:val="20"/>
                <w:szCs w:val="20"/>
                <w:u w:val="single"/>
              </w:rPr>
              <w:t>Omítky v 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 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KD č.18</w:t>
            </w:r>
          </w:p>
          <w:p w:rsidR="002F1147" w:rsidRPr="00D62F3F" w:rsidRDefault="002F1147" w:rsidP="004C005A">
            <w:pPr>
              <w:jc w:val="both"/>
              <w:rPr>
                <w:sz w:val="20"/>
                <w:szCs w:val="20"/>
              </w:rPr>
            </w:pPr>
            <w:r w:rsidRPr="00D62F3F">
              <w:rPr>
                <w:sz w:val="20"/>
                <w:szCs w:val="20"/>
              </w:rPr>
              <w:t xml:space="preserve">Byly provedeny odběry vzorků firmou </w:t>
            </w:r>
            <w:proofErr w:type="spellStart"/>
            <w:r w:rsidRPr="00D62F3F">
              <w:rPr>
                <w:sz w:val="20"/>
                <w:szCs w:val="20"/>
              </w:rPr>
              <w:t>Baumit</w:t>
            </w:r>
            <w:proofErr w:type="spellEnd"/>
            <w:r w:rsidRPr="00D62F3F">
              <w:rPr>
                <w:sz w:val="20"/>
                <w:szCs w:val="20"/>
              </w:rPr>
              <w:t>. Vyhodnocení bude předloženo.</w:t>
            </w:r>
          </w:p>
          <w:p w:rsidR="00603B8F" w:rsidRDefault="00603B8F" w:rsidP="004C005A">
            <w:pPr>
              <w:jc w:val="both"/>
              <w:rPr>
                <w:color w:val="FF0000"/>
                <w:sz w:val="20"/>
                <w:szCs w:val="20"/>
              </w:rPr>
            </w:pPr>
          </w:p>
          <w:p w:rsidR="00603B8F" w:rsidRDefault="00603B8F" w:rsidP="004C005A">
            <w:pPr>
              <w:jc w:val="both"/>
              <w:rPr>
                <w:color w:val="FF0000"/>
                <w:sz w:val="20"/>
                <w:szCs w:val="20"/>
              </w:rPr>
            </w:pPr>
            <w:r>
              <w:rPr>
                <w:color w:val="FF0000"/>
                <w:sz w:val="20"/>
                <w:szCs w:val="20"/>
              </w:rPr>
              <w:t>KD č. 19</w:t>
            </w:r>
          </w:p>
          <w:p w:rsidR="00603B8F" w:rsidRDefault="00603B8F" w:rsidP="004C005A">
            <w:pPr>
              <w:jc w:val="both"/>
              <w:rPr>
                <w:color w:val="FF0000"/>
                <w:sz w:val="20"/>
                <w:szCs w:val="20"/>
              </w:rPr>
            </w:pPr>
            <w:r>
              <w:rPr>
                <w:color w:val="FF0000"/>
                <w:sz w:val="20"/>
                <w:szCs w:val="20"/>
              </w:rPr>
              <w:t>Omítky jsou plně zahlcené degradované solemi a je doporučeno jejich nahrazení. Projektant navrhne způsob sanace.</w:t>
            </w:r>
          </w:p>
          <w:p w:rsidR="006B765A" w:rsidRPr="006B765A" w:rsidRDefault="006B765A"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59" w:type="dxa"/>
            <w:vAlign w:val="center"/>
          </w:tcPr>
          <w:p w:rsidR="006B765A" w:rsidRDefault="006B765A" w:rsidP="004C005A">
            <w:pPr>
              <w:jc w:val="both"/>
              <w:rPr>
                <w:color w:val="FF0000"/>
                <w:sz w:val="20"/>
                <w:szCs w:val="20"/>
              </w:rPr>
            </w:pPr>
          </w:p>
        </w:tc>
      </w:tr>
      <w:tr w:rsidR="009C0BE3" w:rsidRPr="00B84F47" w:rsidTr="00374640">
        <w:trPr>
          <w:trHeight w:val="406"/>
          <w:jc w:val="center"/>
        </w:trPr>
        <w:tc>
          <w:tcPr>
            <w:tcW w:w="848" w:type="dxa"/>
            <w:vAlign w:val="center"/>
          </w:tcPr>
          <w:p w:rsidR="009C0BE3" w:rsidRDefault="009C0BE3" w:rsidP="004C005A">
            <w:pPr>
              <w:jc w:val="both"/>
              <w:rPr>
                <w:sz w:val="20"/>
                <w:szCs w:val="20"/>
              </w:rPr>
            </w:pPr>
            <w:r>
              <w:rPr>
                <w:sz w:val="20"/>
                <w:szCs w:val="20"/>
              </w:rPr>
              <w:t>M1.30</w:t>
            </w:r>
          </w:p>
        </w:tc>
        <w:tc>
          <w:tcPr>
            <w:tcW w:w="6093" w:type="dxa"/>
            <w:vAlign w:val="center"/>
          </w:tcPr>
          <w:p w:rsidR="009C0BE3" w:rsidRPr="00D62F3F" w:rsidRDefault="009C0BE3" w:rsidP="004C005A">
            <w:pPr>
              <w:jc w:val="both"/>
              <w:rPr>
                <w:sz w:val="20"/>
                <w:szCs w:val="20"/>
              </w:rPr>
            </w:pPr>
            <w:r w:rsidRPr="00D62F3F">
              <w:rPr>
                <w:sz w:val="20"/>
                <w:szCs w:val="20"/>
              </w:rPr>
              <w:t>KD č. 18</w:t>
            </w:r>
          </w:p>
          <w:p w:rsidR="009C0BE3" w:rsidRPr="00D62F3F" w:rsidRDefault="009C0BE3" w:rsidP="004C005A">
            <w:pPr>
              <w:jc w:val="both"/>
              <w:rPr>
                <w:sz w:val="20"/>
                <w:szCs w:val="20"/>
              </w:rPr>
            </w:pPr>
            <w:r w:rsidRPr="00D62F3F">
              <w:rPr>
                <w:sz w:val="20"/>
                <w:szCs w:val="20"/>
              </w:rPr>
              <w:t>Bylo provedeno projektantem i TDI převzetí statického zabezpečení kleneb na refektářem č.m.1.17.</w:t>
            </w:r>
          </w:p>
          <w:p w:rsidR="00787B63" w:rsidRPr="00D62F3F" w:rsidRDefault="00787B63" w:rsidP="004C005A">
            <w:pPr>
              <w:jc w:val="both"/>
              <w:rPr>
                <w:sz w:val="20"/>
                <w:szCs w:val="20"/>
              </w:rPr>
            </w:pP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9C0BE3" w:rsidRPr="00B84F47" w:rsidTr="00374640">
        <w:trPr>
          <w:trHeight w:val="406"/>
          <w:jc w:val="center"/>
        </w:trPr>
        <w:tc>
          <w:tcPr>
            <w:tcW w:w="848" w:type="dxa"/>
            <w:vAlign w:val="center"/>
          </w:tcPr>
          <w:p w:rsidR="009C0BE3" w:rsidRDefault="009C0BE3" w:rsidP="004C005A">
            <w:pPr>
              <w:jc w:val="both"/>
              <w:rPr>
                <w:sz w:val="20"/>
                <w:szCs w:val="20"/>
              </w:rPr>
            </w:pPr>
            <w:r>
              <w:rPr>
                <w:sz w:val="20"/>
                <w:szCs w:val="20"/>
              </w:rPr>
              <w:lastRenderedPageBreak/>
              <w:t>M1.31</w:t>
            </w:r>
          </w:p>
        </w:tc>
        <w:tc>
          <w:tcPr>
            <w:tcW w:w="6093" w:type="dxa"/>
            <w:vAlign w:val="center"/>
          </w:tcPr>
          <w:p w:rsidR="009C0BE3" w:rsidRPr="00D62F3F" w:rsidRDefault="009C0BE3" w:rsidP="004C005A">
            <w:pPr>
              <w:jc w:val="both"/>
              <w:rPr>
                <w:sz w:val="20"/>
                <w:szCs w:val="20"/>
              </w:rPr>
            </w:pPr>
            <w:r w:rsidRPr="00D62F3F">
              <w:rPr>
                <w:sz w:val="20"/>
                <w:szCs w:val="20"/>
              </w:rPr>
              <w:t>KD č. 18</w:t>
            </w:r>
          </w:p>
          <w:p w:rsidR="009C0BE3" w:rsidRDefault="009C0BE3" w:rsidP="004C005A">
            <w:pPr>
              <w:jc w:val="both"/>
              <w:rPr>
                <w:color w:val="FF0000"/>
                <w:sz w:val="20"/>
                <w:szCs w:val="20"/>
              </w:rPr>
            </w:pPr>
            <w:r w:rsidRPr="00D62F3F">
              <w:rPr>
                <w:sz w:val="20"/>
                <w:szCs w:val="20"/>
              </w:rPr>
              <w:t>Nebude provedeno v místnosti 1.16 vyzdění revizní šachty. Místo ní bude osazen čistící kus.</w:t>
            </w: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3D4022" w:rsidRPr="00B84F47" w:rsidTr="00374640">
        <w:trPr>
          <w:trHeight w:val="406"/>
          <w:jc w:val="center"/>
        </w:trPr>
        <w:tc>
          <w:tcPr>
            <w:tcW w:w="848" w:type="dxa"/>
            <w:vAlign w:val="center"/>
          </w:tcPr>
          <w:p w:rsidR="003D4022" w:rsidRDefault="003D4022" w:rsidP="004C005A">
            <w:pPr>
              <w:jc w:val="both"/>
              <w:rPr>
                <w:sz w:val="20"/>
                <w:szCs w:val="20"/>
              </w:rPr>
            </w:pPr>
            <w:r>
              <w:rPr>
                <w:sz w:val="20"/>
                <w:szCs w:val="20"/>
              </w:rPr>
              <w:t>M1.32</w:t>
            </w:r>
          </w:p>
        </w:tc>
        <w:tc>
          <w:tcPr>
            <w:tcW w:w="6093" w:type="dxa"/>
            <w:vAlign w:val="center"/>
          </w:tcPr>
          <w:p w:rsidR="003D4022" w:rsidRPr="003D4022" w:rsidRDefault="003D4022" w:rsidP="004C005A">
            <w:pPr>
              <w:jc w:val="both"/>
              <w:rPr>
                <w:b/>
                <w:color w:val="FF0000"/>
                <w:sz w:val="20"/>
                <w:szCs w:val="20"/>
              </w:rPr>
            </w:pPr>
            <w:r w:rsidRPr="003D4022">
              <w:rPr>
                <w:b/>
                <w:color w:val="FF0000"/>
                <w:sz w:val="20"/>
                <w:szCs w:val="20"/>
              </w:rPr>
              <w:t>KD č. 19</w:t>
            </w:r>
          </w:p>
          <w:p w:rsidR="003D4022" w:rsidRPr="003D4022" w:rsidRDefault="003D4022" w:rsidP="004C005A">
            <w:pPr>
              <w:jc w:val="both"/>
              <w:rPr>
                <w:b/>
                <w:color w:val="FF0000"/>
                <w:sz w:val="20"/>
                <w:szCs w:val="20"/>
              </w:rPr>
            </w:pPr>
          </w:p>
          <w:p w:rsidR="003D4022" w:rsidRPr="003D4022" w:rsidRDefault="003D4022" w:rsidP="004C005A">
            <w:pPr>
              <w:jc w:val="both"/>
              <w:rPr>
                <w:b/>
                <w:color w:val="FF0000"/>
                <w:sz w:val="20"/>
                <w:szCs w:val="20"/>
                <w:u w:val="single"/>
              </w:rPr>
            </w:pPr>
            <w:r w:rsidRPr="003D4022">
              <w:rPr>
                <w:b/>
                <w:color w:val="FF0000"/>
                <w:sz w:val="20"/>
                <w:szCs w:val="20"/>
                <w:u w:val="single"/>
              </w:rPr>
              <w:t>Fasáda konventu v místě refektáře (ze zahrady M5)</w:t>
            </w:r>
          </w:p>
          <w:p w:rsidR="003D4022" w:rsidRPr="003D4022" w:rsidRDefault="003D4022" w:rsidP="004C005A">
            <w:pPr>
              <w:jc w:val="both"/>
              <w:rPr>
                <w:color w:val="FF0000"/>
                <w:sz w:val="20"/>
                <w:szCs w:val="20"/>
              </w:rPr>
            </w:pPr>
            <w:r w:rsidRPr="003D4022">
              <w:rPr>
                <w:color w:val="FF0000"/>
                <w:sz w:val="20"/>
                <w:szCs w:val="20"/>
              </w:rPr>
              <w:t xml:space="preserve">Opravy omítek probíhají v úrovni přízemí, omítky jsou </w:t>
            </w:r>
            <w:proofErr w:type="spellStart"/>
            <w:r w:rsidRPr="003D4022">
              <w:rPr>
                <w:color w:val="FF0000"/>
                <w:sz w:val="20"/>
                <w:szCs w:val="20"/>
              </w:rPr>
              <w:t>zede</w:t>
            </w:r>
            <w:proofErr w:type="spellEnd"/>
            <w:r w:rsidRPr="003D4022">
              <w:rPr>
                <w:color w:val="FF0000"/>
                <w:sz w:val="20"/>
                <w:szCs w:val="20"/>
              </w:rPr>
              <w:t xml:space="preserve"> bez nálezů. V úrovni 1.NP je provedeno statické zabezpečení. Oprava fasády v této úrovni musí být provedeny pod dohledem restaurátora.</w:t>
            </w:r>
          </w:p>
          <w:p w:rsidR="003D4022" w:rsidRPr="00D62F3F" w:rsidRDefault="003D4022" w:rsidP="004C005A">
            <w:pPr>
              <w:jc w:val="both"/>
              <w:rPr>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0D4C51" w:rsidRPr="00B84F47" w:rsidTr="00374640">
        <w:trPr>
          <w:trHeight w:val="406"/>
          <w:jc w:val="center"/>
        </w:trPr>
        <w:tc>
          <w:tcPr>
            <w:tcW w:w="848" w:type="dxa"/>
            <w:vAlign w:val="center"/>
          </w:tcPr>
          <w:p w:rsidR="000D4C51" w:rsidRDefault="000D4C51" w:rsidP="004C005A">
            <w:pPr>
              <w:jc w:val="both"/>
              <w:rPr>
                <w:sz w:val="20"/>
                <w:szCs w:val="20"/>
              </w:rPr>
            </w:pPr>
            <w:r>
              <w:rPr>
                <w:sz w:val="20"/>
                <w:szCs w:val="20"/>
              </w:rPr>
              <w:t>M1.32</w:t>
            </w:r>
          </w:p>
        </w:tc>
        <w:tc>
          <w:tcPr>
            <w:tcW w:w="6093" w:type="dxa"/>
            <w:vAlign w:val="center"/>
          </w:tcPr>
          <w:p w:rsidR="000D4C51" w:rsidRDefault="000D4C51" w:rsidP="004C005A">
            <w:pPr>
              <w:jc w:val="both"/>
              <w:rPr>
                <w:b/>
                <w:color w:val="FF0000"/>
                <w:sz w:val="20"/>
                <w:szCs w:val="20"/>
              </w:rPr>
            </w:pPr>
            <w:r>
              <w:rPr>
                <w:b/>
                <w:color w:val="FF0000"/>
                <w:sz w:val="20"/>
                <w:szCs w:val="20"/>
              </w:rPr>
              <w:t>KD č. 19</w:t>
            </w:r>
          </w:p>
          <w:p w:rsidR="000D4C51" w:rsidRPr="000D4C51" w:rsidRDefault="000D4C51" w:rsidP="004C005A">
            <w:pPr>
              <w:jc w:val="both"/>
              <w:rPr>
                <w:b/>
                <w:color w:val="FF0000"/>
                <w:sz w:val="20"/>
                <w:szCs w:val="20"/>
                <w:u w:val="single"/>
              </w:rPr>
            </w:pPr>
            <w:r w:rsidRPr="000D4C51">
              <w:rPr>
                <w:b/>
                <w:color w:val="FF0000"/>
                <w:sz w:val="20"/>
                <w:szCs w:val="20"/>
                <w:u w:val="single"/>
              </w:rPr>
              <w:t>Kamenné a omítané parapety kaple Sv. Wolfganga</w:t>
            </w:r>
          </w:p>
          <w:p w:rsidR="000D4C51" w:rsidRPr="000D4C51" w:rsidRDefault="000D4C51" w:rsidP="004C005A">
            <w:pPr>
              <w:jc w:val="both"/>
              <w:rPr>
                <w:color w:val="FF0000"/>
                <w:sz w:val="20"/>
                <w:szCs w:val="20"/>
              </w:rPr>
            </w:pPr>
            <w:r>
              <w:rPr>
                <w:color w:val="FF0000"/>
                <w:sz w:val="20"/>
                <w:szCs w:val="20"/>
              </w:rPr>
              <w:t>Parapet bude ukončen malým žlábkem z zinkového plechu, překrytého olověnou kopií. NPÚ dodá fotografii. Stavba zpracuje změnový list.</w:t>
            </w:r>
          </w:p>
          <w:p w:rsidR="000D4C51" w:rsidRPr="003D4022" w:rsidRDefault="000D4C51" w:rsidP="004C005A">
            <w:pPr>
              <w:jc w:val="both"/>
              <w:rPr>
                <w:b/>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0D4C51" w:rsidRPr="00B84F47" w:rsidTr="00374640">
        <w:trPr>
          <w:trHeight w:val="406"/>
          <w:jc w:val="center"/>
        </w:trPr>
        <w:tc>
          <w:tcPr>
            <w:tcW w:w="848" w:type="dxa"/>
            <w:vAlign w:val="center"/>
          </w:tcPr>
          <w:p w:rsidR="000D4C51" w:rsidRDefault="000D4C51" w:rsidP="004C005A">
            <w:pPr>
              <w:jc w:val="both"/>
              <w:rPr>
                <w:sz w:val="20"/>
                <w:szCs w:val="20"/>
              </w:rPr>
            </w:pPr>
            <w:r>
              <w:rPr>
                <w:sz w:val="20"/>
                <w:szCs w:val="20"/>
              </w:rPr>
              <w:t>M1.33</w:t>
            </w:r>
          </w:p>
        </w:tc>
        <w:tc>
          <w:tcPr>
            <w:tcW w:w="6093" w:type="dxa"/>
            <w:vAlign w:val="center"/>
          </w:tcPr>
          <w:p w:rsidR="000D4C51" w:rsidRDefault="000D4C51" w:rsidP="004C005A">
            <w:pPr>
              <w:jc w:val="both"/>
              <w:rPr>
                <w:b/>
                <w:color w:val="FF0000"/>
                <w:sz w:val="20"/>
                <w:szCs w:val="20"/>
              </w:rPr>
            </w:pPr>
            <w:r>
              <w:rPr>
                <w:b/>
                <w:color w:val="FF0000"/>
                <w:sz w:val="20"/>
                <w:szCs w:val="20"/>
              </w:rPr>
              <w:t>KD č.19</w:t>
            </w:r>
          </w:p>
          <w:p w:rsidR="000D4C51" w:rsidRDefault="000D4C51" w:rsidP="000D4C51">
            <w:pPr>
              <w:jc w:val="both"/>
              <w:rPr>
                <w:b/>
                <w:color w:val="FF0000"/>
                <w:sz w:val="20"/>
                <w:szCs w:val="20"/>
                <w:u w:val="single"/>
              </w:rPr>
            </w:pPr>
            <w:r w:rsidRPr="000D4C51">
              <w:rPr>
                <w:b/>
                <w:color w:val="FF0000"/>
                <w:sz w:val="20"/>
                <w:szCs w:val="20"/>
                <w:u w:val="single"/>
              </w:rPr>
              <w:t>Rajský dvůr ambitu M1</w:t>
            </w:r>
          </w:p>
          <w:p w:rsidR="000D4C51" w:rsidRDefault="000D4C51" w:rsidP="000D4C51">
            <w:pPr>
              <w:jc w:val="both"/>
              <w:rPr>
                <w:color w:val="FF0000"/>
                <w:sz w:val="20"/>
                <w:szCs w:val="20"/>
              </w:rPr>
            </w:pPr>
            <w:r>
              <w:rPr>
                <w:color w:val="FF0000"/>
                <w:sz w:val="20"/>
                <w:szCs w:val="20"/>
              </w:rPr>
              <w:t>Druhotné cihelné vyzdívky okna a armování portálu dveří budou nahrazeny kamennými kopiemi dle ostatních původních prvků na základě doporučení pracovníků SPP</w:t>
            </w:r>
            <w:r w:rsidR="00203B06">
              <w:rPr>
                <w:color w:val="FF0000"/>
                <w:sz w:val="20"/>
                <w:szCs w:val="20"/>
              </w:rPr>
              <w:t xml:space="preserve"> viz příloha.</w:t>
            </w:r>
            <w:r>
              <w:rPr>
                <w:color w:val="FF0000"/>
                <w:sz w:val="20"/>
                <w:szCs w:val="20"/>
              </w:rPr>
              <w:t xml:space="preserve"> Stavba zpracuje změnový list.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203B06" w:rsidRPr="00B84F47" w:rsidTr="00374640">
        <w:trPr>
          <w:trHeight w:val="406"/>
          <w:jc w:val="center"/>
        </w:trPr>
        <w:tc>
          <w:tcPr>
            <w:tcW w:w="848" w:type="dxa"/>
            <w:vAlign w:val="center"/>
          </w:tcPr>
          <w:p w:rsidR="00203B06" w:rsidRDefault="00203B06" w:rsidP="004C005A">
            <w:pPr>
              <w:jc w:val="both"/>
              <w:rPr>
                <w:sz w:val="20"/>
                <w:szCs w:val="20"/>
              </w:rPr>
            </w:pPr>
            <w:r>
              <w:rPr>
                <w:sz w:val="20"/>
                <w:szCs w:val="20"/>
              </w:rPr>
              <w:t>M1.34</w:t>
            </w:r>
          </w:p>
        </w:tc>
        <w:tc>
          <w:tcPr>
            <w:tcW w:w="6093" w:type="dxa"/>
            <w:vAlign w:val="center"/>
          </w:tcPr>
          <w:p w:rsidR="00203B06" w:rsidRDefault="00203B06" w:rsidP="00203B06">
            <w:pPr>
              <w:jc w:val="both"/>
              <w:rPr>
                <w:b/>
                <w:color w:val="FF0000"/>
                <w:sz w:val="20"/>
                <w:szCs w:val="20"/>
              </w:rPr>
            </w:pPr>
            <w:r>
              <w:rPr>
                <w:b/>
                <w:color w:val="FF0000"/>
                <w:sz w:val="20"/>
                <w:szCs w:val="20"/>
              </w:rPr>
              <w:t>KD č.19</w:t>
            </w:r>
          </w:p>
          <w:p w:rsidR="00203B06" w:rsidRDefault="00203B06" w:rsidP="00203B06">
            <w:pPr>
              <w:jc w:val="both"/>
              <w:rPr>
                <w:b/>
                <w:color w:val="FF0000"/>
                <w:sz w:val="20"/>
                <w:szCs w:val="20"/>
                <w:u w:val="single"/>
              </w:rPr>
            </w:pPr>
            <w:r w:rsidRPr="00203B06">
              <w:rPr>
                <w:b/>
                <w:color w:val="FF0000"/>
                <w:sz w:val="20"/>
                <w:szCs w:val="20"/>
                <w:u w:val="single"/>
              </w:rPr>
              <w:t>Dveře s nadsvětlíkem z ambitu do rajského dvora</w:t>
            </w:r>
          </w:p>
          <w:p w:rsidR="00203B06" w:rsidRPr="00203B06" w:rsidRDefault="00203B06" w:rsidP="00203B06">
            <w:pPr>
              <w:jc w:val="both"/>
              <w:rPr>
                <w:color w:val="FF0000"/>
                <w:sz w:val="20"/>
                <w:szCs w:val="20"/>
              </w:rPr>
            </w:pPr>
            <w:r>
              <w:rPr>
                <w:color w:val="FF0000"/>
                <w:sz w:val="20"/>
                <w:szCs w:val="20"/>
              </w:rPr>
              <w:t>Na základě fotografie dochovaného nadsvětlíku, který koresponduje s konstrukcí postranních oken, bude proveden projektantem nový návrh dveří, tak aby tvarově a typologicky odpovídal okolním repasovaným prvkům. Stavba zpracuje změnový list.</w:t>
            </w:r>
          </w:p>
        </w:tc>
        <w:tc>
          <w:tcPr>
            <w:tcW w:w="1134" w:type="dxa"/>
            <w:vAlign w:val="center"/>
          </w:tcPr>
          <w:p w:rsidR="00203B06" w:rsidRDefault="00203B06" w:rsidP="004C005A">
            <w:pPr>
              <w:jc w:val="both"/>
              <w:rPr>
                <w:color w:val="FF0000"/>
                <w:sz w:val="20"/>
                <w:szCs w:val="20"/>
              </w:rPr>
            </w:pPr>
          </w:p>
        </w:tc>
        <w:tc>
          <w:tcPr>
            <w:tcW w:w="1559" w:type="dxa"/>
            <w:vAlign w:val="center"/>
          </w:tcPr>
          <w:p w:rsidR="00203B06" w:rsidRDefault="00203B06" w:rsidP="004C005A">
            <w:pPr>
              <w:jc w:val="both"/>
              <w:rPr>
                <w:color w:val="FF0000"/>
                <w:sz w:val="20"/>
                <w:szCs w:val="20"/>
              </w:rPr>
            </w:pPr>
          </w:p>
        </w:tc>
      </w:tr>
      <w:tr w:rsidR="004C005A" w:rsidRPr="00B84F47" w:rsidTr="00374640">
        <w:trPr>
          <w:trHeight w:val="406"/>
          <w:jc w:val="center"/>
        </w:trPr>
        <w:tc>
          <w:tcPr>
            <w:tcW w:w="848" w:type="dxa"/>
            <w:shd w:val="clear" w:color="auto" w:fill="92D050"/>
            <w:vAlign w:val="center"/>
          </w:tcPr>
          <w:p w:rsidR="004C005A" w:rsidRDefault="004C005A" w:rsidP="004C005A">
            <w:pPr>
              <w:jc w:val="both"/>
              <w:rPr>
                <w:sz w:val="20"/>
                <w:szCs w:val="20"/>
              </w:rPr>
            </w:pPr>
          </w:p>
        </w:tc>
        <w:tc>
          <w:tcPr>
            <w:tcW w:w="6093" w:type="dxa"/>
            <w:shd w:val="clear" w:color="auto" w:fill="92D050"/>
            <w:vAlign w:val="center"/>
          </w:tcPr>
          <w:p w:rsidR="004C005A" w:rsidRPr="003D68DD" w:rsidRDefault="004C005A" w:rsidP="004C005A">
            <w:pPr>
              <w:jc w:val="both"/>
              <w:rPr>
                <w:b/>
                <w:color w:val="FF0000"/>
                <w:sz w:val="20"/>
                <w:szCs w:val="20"/>
              </w:rPr>
            </w:pPr>
            <w:r>
              <w:rPr>
                <w:b/>
                <w:sz w:val="20"/>
                <w:szCs w:val="20"/>
                <w:u w:val="single"/>
              </w:rPr>
              <w:t>Objekt M2</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BB7865" w:rsidRPr="00B84F47" w:rsidTr="00374640">
        <w:trPr>
          <w:trHeight w:val="406"/>
          <w:jc w:val="center"/>
        </w:trPr>
        <w:tc>
          <w:tcPr>
            <w:tcW w:w="848" w:type="dxa"/>
            <w:vAlign w:val="center"/>
          </w:tcPr>
          <w:p w:rsidR="00BB7865" w:rsidRDefault="00BB7865" w:rsidP="004C005A">
            <w:pPr>
              <w:jc w:val="both"/>
              <w:rPr>
                <w:sz w:val="20"/>
                <w:szCs w:val="20"/>
              </w:rPr>
            </w:pPr>
            <w:r>
              <w:rPr>
                <w:sz w:val="20"/>
                <w:szCs w:val="20"/>
              </w:rPr>
              <w:t>M2.04</w:t>
            </w:r>
          </w:p>
        </w:tc>
        <w:tc>
          <w:tcPr>
            <w:tcW w:w="6093" w:type="dxa"/>
            <w:vAlign w:val="center"/>
          </w:tcPr>
          <w:p w:rsidR="00BB7865" w:rsidRPr="00787B63" w:rsidRDefault="00BB7865" w:rsidP="00BB7865">
            <w:pPr>
              <w:jc w:val="both"/>
              <w:rPr>
                <w:sz w:val="20"/>
                <w:szCs w:val="20"/>
              </w:rPr>
            </w:pPr>
            <w:r w:rsidRPr="00787B63">
              <w:rPr>
                <w:sz w:val="20"/>
                <w:szCs w:val="20"/>
              </w:rPr>
              <w:t>KD č.17</w:t>
            </w:r>
          </w:p>
          <w:p w:rsidR="00BB7865" w:rsidRPr="00787B63" w:rsidRDefault="00BB7865" w:rsidP="00BB7865">
            <w:pPr>
              <w:jc w:val="both"/>
              <w:rPr>
                <w:b/>
                <w:sz w:val="20"/>
                <w:szCs w:val="20"/>
                <w:u w:val="single"/>
              </w:rPr>
            </w:pPr>
            <w:r w:rsidRPr="00787B63">
              <w:rPr>
                <w:b/>
                <w:sz w:val="20"/>
                <w:szCs w:val="20"/>
                <w:u w:val="single"/>
              </w:rPr>
              <w:t>Elektroinstalace</w:t>
            </w:r>
          </w:p>
          <w:p w:rsidR="00BB7865" w:rsidRPr="00787B63" w:rsidRDefault="00BB7865" w:rsidP="00BB7865">
            <w:pPr>
              <w:jc w:val="both"/>
              <w:rPr>
                <w:sz w:val="20"/>
                <w:szCs w:val="20"/>
              </w:rPr>
            </w:pPr>
            <w:r w:rsidRPr="00787B63">
              <w:rPr>
                <w:sz w:val="20"/>
                <w:szCs w:val="20"/>
              </w:rPr>
              <w:t>Uživatel – SUPŠ upřesní zakótováním do výkresu požadavky na umístění  přípojného místa pro scénické osvětlení v místnosti 0.06.</w:t>
            </w:r>
          </w:p>
          <w:p w:rsidR="00BB7865" w:rsidRDefault="00BB7865" w:rsidP="00BB7865">
            <w:pPr>
              <w:jc w:val="both"/>
              <w:rPr>
                <w:b/>
                <w:color w:val="FF0000"/>
                <w:sz w:val="20"/>
                <w:szCs w:val="20"/>
                <w:u w:val="single"/>
              </w:rPr>
            </w:pPr>
          </w:p>
        </w:tc>
        <w:tc>
          <w:tcPr>
            <w:tcW w:w="1134" w:type="dxa"/>
            <w:vAlign w:val="center"/>
          </w:tcPr>
          <w:p w:rsidR="00BB7865" w:rsidRPr="00B12681" w:rsidRDefault="00BB7865" w:rsidP="004C005A">
            <w:pPr>
              <w:jc w:val="both"/>
              <w:rPr>
                <w:color w:val="FF0000"/>
                <w:sz w:val="20"/>
                <w:szCs w:val="20"/>
              </w:rPr>
            </w:pPr>
          </w:p>
        </w:tc>
        <w:tc>
          <w:tcPr>
            <w:tcW w:w="1559" w:type="dxa"/>
            <w:vAlign w:val="center"/>
          </w:tcPr>
          <w:p w:rsidR="00BB7865" w:rsidRDefault="00BB7865" w:rsidP="004C005A">
            <w:pPr>
              <w:jc w:val="both"/>
              <w:rPr>
                <w:color w:val="FF0000"/>
                <w:sz w:val="20"/>
                <w:szCs w:val="20"/>
              </w:rPr>
            </w:pPr>
          </w:p>
        </w:tc>
      </w:tr>
      <w:tr w:rsidR="004C005A" w:rsidRPr="00B84F47" w:rsidTr="00374640">
        <w:trPr>
          <w:trHeight w:val="406"/>
          <w:jc w:val="center"/>
        </w:trPr>
        <w:tc>
          <w:tcPr>
            <w:tcW w:w="848" w:type="dxa"/>
            <w:shd w:val="clear" w:color="auto" w:fill="92D050"/>
            <w:vAlign w:val="center"/>
          </w:tcPr>
          <w:p w:rsidR="004C005A" w:rsidRDefault="004C005A" w:rsidP="004C005A">
            <w:pPr>
              <w:jc w:val="both"/>
              <w:rPr>
                <w:sz w:val="20"/>
                <w:szCs w:val="20"/>
              </w:rPr>
            </w:pPr>
          </w:p>
        </w:tc>
        <w:tc>
          <w:tcPr>
            <w:tcW w:w="6093" w:type="dxa"/>
            <w:shd w:val="clear" w:color="auto" w:fill="92D050"/>
            <w:vAlign w:val="center"/>
          </w:tcPr>
          <w:p w:rsidR="004C005A" w:rsidRDefault="004C005A" w:rsidP="004C005A">
            <w:pPr>
              <w:jc w:val="both"/>
              <w:rPr>
                <w:b/>
                <w:sz w:val="20"/>
                <w:szCs w:val="20"/>
                <w:u w:val="single"/>
              </w:rPr>
            </w:pPr>
            <w:r>
              <w:rPr>
                <w:b/>
                <w:sz w:val="20"/>
                <w:szCs w:val="20"/>
                <w:u w:val="single"/>
              </w:rPr>
              <w:t xml:space="preserve">Objekt M3 </w:t>
            </w:r>
            <w:r w:rsidR="00AE6EC6">
              <w:rPr>
                <w:b/>
                <w:sz w:val="20"/>
                <w:szCs w:val="20"/>
                <w:u w:val="single"/>
              </w:rPr>
              <w:t>–</w:t>
            </w:r>
            <w:r>
              <w:rPr>
                <w:b/>
                <w:sz w:val="20"/>
                <w:szCs w:val="20"/>
                <w:u w:val="single"/>
              </w:rPr>
              <w:t xml:space="preserve"> altán</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374640">
        <w:trPr>
          <w:trHeight w:val="406"/>
          <w:jc w:val="center"/>
        </w:trPr>
        <w:tc>
          <w:tcPr>
            <w:tcW w:w="848" w:type="dxa"/>
            <w:shd w:val="clear" w:color="auto" w:fill="92D050"/>
            <w:vAlign w:val="center"/>
          </w:tcPr>
          <w:p w:rsidR="004C005A" w:rsidRDefault="004C005A" w:rsidP="004C005A">
            <w:pPr>
              <w:jc w:val="both"/>
              <w:rPr>
                <w:sz w:val="20"/>
                <w:szCs w:val="20"/>
              </w:rPr>
            </w:pPr>
          </w:p>
        </w:tc>
        <w:tc>
          <w:tcPr>
            <w:tcW w:w="6093" w:type="dxa"/>
            <w:shd w:val="clear" w:color="auto" w:fill="92D050"/>
            <w:vAlign w:val="center"/>
          </w:tcPr>
          <w:p w:rsidR="004C005A" w:rsidRDefault="004C005A" w:rsidP="004C005A">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374640">
        <w:trPr>
          <w:trHeight w:val="406"/>
          <w:jc w:val="center"/>
        </w:trPr>
        <w:tc>
          <w:tcPr>
            <w:tcW w:w="848" w:type="dxa"/>
            <w:vAlign w:val="center"/>
          </w:tcPr>
          <w:p w:rsidR="004C005A" w:rsidRDefault="009A027F" w:rsidP="004C005A">
            <w:pPr>
              <w:jc w:val="both"/>
              <w:rPr>
                <w:sz w:val="20"/>
                <w:szCs w:val="20"/>
              </w:rPr>
            </w:pPr>
            <w:r>
              <w:rPr>
                <w:sz w:val="20"/>
                <w:szCs w:val="20"/>
              </w:rPr>
              <w:t>M6.01</w:t>
            </w:r>
          </w:p>
        </w:tc>
        <w:tc>
          <w:tcPr>
            <w:tcW w:w="6093" w:type="dxa"/>
            <w:vAlign w:val="center"/>
          </w:tcPr>
          <w:p w:rsidR="006016AE" w:rsidRDefault="006016AE" w:rsidP="004C005A">
            <w:pPr>
              <w:jc w:val="both"/>
              <w:rPr>
                <w:b/>
                <w:sz w:val="20"/>
                <w:szCs w:val="20"/>
                <w:u w:val="single"/>
              </w:rPr>
            </w:pPr>
          </w:p>
          <w:p w:rsidR="004C005A" w:rsidRDefault="004C005A" w:rsidP="004C005A">
            <w:pPr>
              <w:jc w:val="both"/>
              <w:rPr>
                <w:b/>
                <w:sz w:val="20"/>
                <w:szCs w:val="20"/>
                <w:u w:val="single"/>
              </w:rPr>
            </w:pPr>
            <w:r>
              <w:rPr>
                <w:b/>
                <w:sz w:val="20"/>
                <w:szCs w:val="20"/>
                <w:u w:val="single"/>
              </w:rPr>
              <w:t>Zemina v</w:t>
            </w:r>
            <w:r w:rsidR="00F92BE8">
              <w:rPr>
                <w:b/>
                <w:sz w:val="20"/>
                <w:szCs w:val="20"/>
                <w:u w:val="single"/>
              </w:rPr>
              <w:t> </w:t>
            </w:r>
            <w:r>
              <w:rPr>
                <w:b/>
                <w:sz w:val="20"/>
                <w:szCs w:val="20"/>
                <w:u w:val="single"/>
              </w:rPr>
              <w:t>zahradách</w:t>
            </w:r>
          </w:p>
          <w:p w:rsidR="004C005A" w:rsidRDefault="004C005A" w:rsidP="004C005A">
            <w:pPr>
              <w:jc w:val="both"/>
              <w:rPr>
                <w:sz w:val="20"/>
                <w:szCs w:val="20"/>
              </w:rPr>
            </w:pPr>
            <w:r>
              <w:rPr>
                <w:sz w:val="20"/>
                <w:szCs w:val="20"/>
              </w:rPr>
              <w:t>KD č.8</w:t>
            </w:r>
          </w:p>
          <w:p w:rsidR="004C005A" w:rsidRDefault="004C005A" w:rsidP="004C005A">
            <w:pPr>
              <w:jc w:val="both"/>
              <w:rPr>
                <w:sz w:val="20"/>
                <w:szCs w:val="20"/>
              </w:rPr>
            </w:pPr>
            <w:r>
              <w:rPr>
                <w:sz w:val="20"/>
                <w:szCs w:val="20"/>
              </w:rPr>
              <w:t>Většina výkopku v</w:t>
            </w:r>
            <w:r w:rsidR="00F92BE8">
              <w:rPr>
                <w:sz w:val="20"/>
                <w:szCs w:val="20"/>
              </w:rPr>
              <w:t> </w:t>
            </w:r>
            <w:r>
              <w:rPr>
                <w:sz w:val="20"/>
                <w:szCs w:val="20"/>
              </w:rPr>
              <w:t>zahradách je silně promísena s</w:t>
            </w:r>
            <w:r w:rsidR="00F92BE8">
              <w:rPr>
                <w:sz w:val="20"/>
                <w:szCs w:val="20"/>
              </w:rPr>
              <w:t> </w:t>
            </w:r>
            <w:r>
              <w:rPr>
                <w:sz w:val="20"/>
                <w:szCs w:val="20"/>
              </w:rPr>
              <w:t>velkým procentem stavební suti, která byla v</w:t>
            </w:r>
            <w:r w:rsidR="00F92BE8">
              <w:rPr>
                <w:sz w:val="20"/>
                <w:szCs w:val="20"/>
              </w:rPr>
              <w:t> </w:t>
            </w:r>
            <w:r>
              <w:rPr>
                <w:sz w:val="20"/>
                <w:szCs w:val="20"/>
              </w:rPr>
              <w:t xml:space="preserve">minulosti na zahradu vyvážena do prostoru zahrady. Zeminu pro další použití je nutné </w:t>
            </w:r>
            <w:r w:rsidR="00AE6EC6">
              <w:rPr>
                <w:sz w:val="20"/>
                <w:szCs w:val="20"/>
              </w:rPr>
              <w:pgNum/>
            </w:r>
            <w:proofErr w:type="spellStart"/>
            <w:r w:rsidR="00AE6EC6">
              <w:rPr>
                <w:sz w:val="20"/>
                <w:szCs w:val="20"/>
              </w:rPr>
              <w:t>rokádrovat</w:t>
            </w:r>
            <w:proofErr w:type="spellEnd"/>
            <w:r>
              <w:rPr>
                <w:sz w:val="20"/>
                <w:szCs w:val="20"/>
              </w:rPr>
              <w:t xml:space="preserve"> a přebrat suť. Stavební firma stanoví technologii, jakým způsobem výše uvedené práce budou provedeny.</w:t>
            </w:r>
          </w:p>
          <w:p w:rsidR="004C005A" w:rsidRDefault="004C005A" w:rsidP="004C005A">
            <w:pPr>
              <w:jc w:val="both"/>
              <w:rPr>
                <w:sz w:val="20"/>
                <w:szCs w:val="20"/>
              </w:rPr>
            </w:pPr>
          </w:p>
          <w:p w:rsidR="004C005A" w:rsidRPr="00A965F5" w:rsidRDefault="004C005A" w:rsidP="004C005A">
            <w:pPr>
              <w:jc w:val="both"/>
              <w:rPr>
                <w:sz w:val="20"/>
                <w:szCs w:val="20"/>
              </w:rPr>
            </w:pPr>
            <w:r w:rsidRPr="00A965F5">
              <w:rPr>
                <w:sz w:val="20"/>
                <w:szCs w:val="20"/>
              </w:rPr>
              <w:t>KD č.9</w:t>
            </w:r>
          </w:p>
          <w:p w:rsidR="004C005A" w:rsidRPr="00E61A19" w:rsidRDefault="004C005A" w:rsidP="00787B63">
            <w:pPr>
              <w:jc w:val="both"/>
              <w:rPr>
                <w:sz w:val="20"/>
                <w:szCs w:val="20"/>
              </w:rPr>
            </w:pPr>
            <w:r w:rsidRPr="00A965F5">
              <w:rPr>
                <w:sz w:val="20"/>
                <w:szCs w:val="20"/>
              </w:rPr>
              <w:lastRenderedPageBreak/>
              <w:t>S</w:t>
            </w:r>
            <w:r w:rsidR="00F92BE8">
              <w:rPr>
                <w:sz w:val="20"/>
                <w:szCs w:val="20"/>
              </w:rPr>
              <w:t> </w:t>
            </w:r>
            <w:r w:rsidRPr="00A965F5">
              <w:rPr>
                <w:sz w:val="20"/>
                <w:szCs w:val="20"/>
              </w:rPr>
              <w:t>ohledem na skutečnost, že v</w:t>
            </w:r>
            <w:r w:rsidR="00F92BE8">
              <w:rPr>
                <w:sz w:val="20"/>
                <w:szCs w:val="20"/>
              </w:rPr>
              <w:t> </w:t>
            </w:r>
            <w:r w:rsidRPr="00A965F5">
              <w:rPr>
                <w:sz w:val="20"/>
                <w:szCs w:val="20"/>
              </w:rPr>
              <w:t>případě většiny výkopku v</w:t>
            </w:r>
            <w:r w:rsidR="00F92BE8">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F92BE8">
              <w:rPr>
                <w:sz w:val="20"/>
                <w:szCs w:val="20"/>
              </w:rPr>
              <w:t> </w:t>
            </w:r>
            <w:r w:rsidRPr="00A965F5">
              <w:rPr>
                <w:sz w:val="20"/>
                <w:szCs w:val="20"/>
              </w:rPr>
              <w:t>zahradách, bude tato zemina v</w:t>
            </w:r>
            <w:r w:rsidR="00F92BE8">
              <w:rPr>
                <w:sz w:val="20"/>
                <w:szCs w:val="20"/>
              </w:rPr>
              <w:t> </w:t>
            </w:r>
            <w:r w:rsidRPr="00A965F5">
              <w:rPr>
                <w:sz w:val="20"/>
                <w:szCs w:val="20"/>
              </w:rPr>
              <w:t>co největší míře ponechána pro zahradní úpravy v</w:t>
            </w:r>
            <w:r w:rsidR="00F92BE8">
              <w:rPr>
                <w:sz w:val="20"/>
                <w:szCs w:val="20"/>
              </w:rPr>
              <w:t> </w:t>
            </w:r>
            <w:r w:rsidRPr="00A965F5">
              <w:rPr>
                <w:sz w:val="20"/>
                <w:szCs w:val="20"/>
              </w:rPr>
              <w:t>zahradách. S</w:t>
            </w:r>
            <w:r w:rsidR="00F92BE8">
              <w:rPr>
                <w:sz w:val="20"/>
                <w:szCs w:val="20"/>
              </w:rPr>
              <w:t> </w:t>
            </w:r>
            <w:r w:rsidRPr="00A965F5">
              <w:rPr>
                <w:sz w:val="20"/>
                <w:szCs w:val="20"/>
              </w:rPr>
              <w:t xml:space="preserve">ohledem na výše uvedenou skutečnost – velkou kontaminací stavební suti je nutné zeminu prokádrovat a vyčistit od stavební suti a dalších nečistot. Stavba předloží cenovou nabídku na </w:t>
            </w:r>
            <w:proofErr w:type="spellStart"/>
            <w:r w:rsidRPr="00A965F5">
              <w:rPr>
                <w:sz w:val="20"/>
                <w:szCs w:val="20"/>
              </w:rPr>
              <w:t>prokátrování</w:t>
            </w:r>
            <w:proofErr w:type="spellEnd"/>
            <w:r w:rsidRPr="00A965F5">
              <w:rPr>
                <w:sz w:val="20"/>
                <w:szCs w:val="20"/>
              </w:rPr>
              <w:t xml:space="preserve"> 1m3 zeminy. Vlastní práce budou prováděny tak, že bude stanoveno na základě provedených výkopů a skrývek stanoveno množství zeminy určené k</w:t>
            </w:r>
            <w:r w:rsidR="00F92BE8">
              <w:rPr>
                <w:sz w:val="20"/>
                <w:szCs w:val="20"/>
              </w:rPr>
              <w:t> </w:t>
            </w:r>
            <w:proofErr w:type="spellStart"/>
            <w:r w:rsidRPr="00A965F5">
              <w:rPr>
                <w:sz w:val="20"/>
                <w:szCs w:val="20"/>
              </w:rPr>
              <w:t>prokátrování</w:t>
            </w:r>
            <w:proofErr w:type="spellEnd"/>
            <w:r w:rsidRPr="00A965F5">
              <w:rPr>
                <w:sz w:val="20"/>
                <w:szCs w:val="20"/>
              </w:rPr>
              <w:t xml:space="preserve">. </w:t>
            </w:r>
            <w:proofErr w:type="spellStart"/>
            <w:r w:rsidRPr="00A965F5">
              <w:rPr>
                <w:sz w:val="20"/>
                <w:szCs w:val="20"/>
              </w:rPr>
              <w:t>Prokátrovaná</w:t>
            </w:r>
            <w:proofErr w:type="spellEnd"/>
            <w:r w:rsidRPr="00A965F5">
              <w:rPr>
                <w:sz w:val="20"/>
                <w:szCs w:val="20"/>
              </w:rPr>
              <w:t xml:space="preserve"> zemina bude uložena na </w:t>
            </w:r>
            <w:proofErr w:type="spellStart"/>
            <w:r w:rsidRPr="00A965F5">
              <w:rPr>
                <w:sz w:val="20"/>
                <w:szCs w:val="20"/>
              </w:rPr>
              <w:t>deponii</w:t>
            </w:r>
            <w:proofErr w:type="spellEnd"/>
            <w:r w:rsidRPr="00A965F5">
              <w:rPr>
                <w:sz w:val="20"/>
                <w:szCs w:val="20"/>
              </w:rPr>
              <w:t xml:space="preserve"> v</w:t>
            </w:r>
            <w:r w:rsidR="00F92BE8">
              <w:rPr>
                <w:sz w:val="20"/>
                <w:szCs w:val="20"/>
              </w:rPr>
              <w:t> </w:t>
            </w:r>
            <w:r w:rsidRPr="00A965F5">
              <w:rPr>
                <w:sz w:val="20"/>
                <w:szCs w:val="20"/>
              </w:rPr>
              <w:t>zahradě a u stavební suti oddělené od zeminy bude doloženo její uložení a skládce. Tato suť bude evidována odděleně od sutí z</w:t>
            </w:r>
            <w:r w:rsidR="00F92BE8">
              <w:rPr>
                <w:sz w:val="20"/>
                <w:szCs w:val="20"/>
              </w:rPr>
              <w:t> </w:t>
            </w:r>
            <w:r w:rsidRPr="00A965F5">
              <w:rPr>
                <w:sz w:val="20"/>
                <w:szCs w:val="20"/>
              </w:rPr>
              <w:t>ostatních objektů.</w:t>
            </w:r>
          </w:p>
        </w:tc>
        <w:tc>
          <w:tcPr>
            <w:tcW w:w="1134" w:type="dxa"/>
            <w:vAlign w:val="center"/>
          </w:tcPr>
          <w:p w:rsidR="004C005A" w:rsidRDefault="004C005A" w:rsidP="004C005A">
            <w:pPr>
              <w:jc w:val="both"/>
              <w:rPr>
                <w:sz w:val="20"/>
                <w:szCs w:val="20"/>
              </w:rPr>
            </w:pPr>
            <w:r>
              <w:rPr>
                <w:sz w:val="20"/>
                <w:szCs w:val="20"/>
              </w:rPr>
              <w:lastRenderedPageBreak/>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374640">
        <w:trPr>
          <w:trHeight w:val="406"/>
          <w:jc w:val="center"/>
        </w:trPr>
        <w:tc>
          <w:tcPr>
            <w:tcW w:w="848" w:type="dxa"/>
            <w:vAlign w:val="center"/>
          </w:tcPr>
          <w:p w:rsidR="004C005A" w:rsidRPr="0037050F" w:rsidRDefault="009A027F" w:rsidP="004C005A">
            <w:pPr>
              <w:jc w:val="both"/>
              <w:rPr>
                <w:sz w:val="20"/>
                <w:szCs w:val="20"/>
              </w:rPr>
            </w:pPr>
            <w:r>
              <w:rPr>
                <w:sz w:val="20"/>
                <w:szCs w:val="20"/>
              </w:rPr>
              <w:lastRenderedPageBreak/>
              <w:t>M6.03</w:t>
            </w:r>
          </w:p>
        </w:tc>
        <w:tc>
          <w:tcPr>
            <w:tcW w:w="6093"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sidRPr="0037050F">
              <w:rPr>
                <w:b/>
                <w:sz w:val="20"/>
                <w:szCs w:val="20"/>
                <w:u w:val="single"/>
              </w:rPr>
              <w:t>Opěrná zeď v</w:t>
            </w:r>
            <w:r w:rsidR="00F92BE8">
              <w:rPr>
                <w:b/>
                <w:sz w:val="20"/>
                <w:szCs w:val="20"/>
                <w:u w:val="single"/>
              </w:rPr>
              <w:t> </w:t>
            </w:r>
            <w:r w:rsidRPr="0037050F">
              <w:rPr>
                <w:b/>
                <w:sz w:val="20"/>
                <w:szCs w:val="20"/>
                <w:u w:val="single"/>
              </w:rPr>
              <w:t>zahradě M6</w:t>
            </w:r>
          </w:p>
          <w:p w:rsidR="004C005A" w:rsidRPr="00E75B47" w:rsidRDefault="00407534" w:rsidP="00407534">
            <w:pPr>
              <w:jc w:val="both"/>
              <w:rPr>
                <w:sz w:val="20"/>
                <w:szCs w:val="20"/>
              </w:rPr>
            </w:pPr>
            <w:r w:rsidRPr="00E75B47">
              <w:rPr>
                <w:sz w:val="20"/>
                <w:szCs w:val="20"/>
              </w:rPr>
              <w:t>KD č.17</w:t>
            </w:r>
          </w:p>
          <w:p w:rsidR="00407534" w:rsidRPr="00E75B47" w:rsidRDefault="00407534" w:rsidP="00407534">
            <w:pPr>
              <w:jc w:val="both"/>
              <w:rPr>
                <w:sz w:val="20"/>
                <w:szCs w:val="20"/>
              </w:rPr>
            </w:pPr>
            <w:r w:rsidRPr="00E75B47">
              <w:rPr>
                <w:sz w:val="20"/>
                <w:szCs w:val="20"/>
              </w:rPr>
              <w:t xml:space="preserve">Boční zídky schodišť. Stávající provedení koruny zdi bočních zídek není dle NPÚ provedeno optimálním způsobem. Bude provedena konzultace se zpracovatelem návrhu řešení zahrad Ing. </w:t>
            </w:r>
            <w:proofErr w:type="spellStart"/>
            <w:r w:rsidRPr="00E75B47">
              <w:rPr>
                <w:sz w:val="20"/>
                <w:szCs w:val="20"/>
              </w:rPr>
              <w:t>Olšanem</w:t>
            </w:r>
            <w:proofErr w:type="spellEnd"/>
            <w:r w:rsidRPr="00E75B47">
              <w:rPr>
                <w:sz w:val="20"/>
                <w:szCs w:val="20"/>
              </w:rPr>
              <w:t>.</w:t>
            </w:r>
          </w:p>
          <w:p w:rsidR="00407534" w:rsidRPr="00D62F3F" w:rsidRDefault="00407534" w:rsidP="00407534">
            <w:pPr>
              <w:jc w:val="both"/>
              <w:rPr>
                <w:sz w:val="20"/>
                <w:szCs w:val="20"/>
              </w:rPr>
            </w:pPr>
          </w:p>
          <w:p w:rsidR="002F1147" w:rsidRPr="00D62F3F" w:rsidRDefault="002F1147" w:rsidP="00407534">
            <w:pPr>
              <w:jc w:val="both"/>
              <w:rPr>
                <w:sz w:val="20"/>
                <w:szCs w:val="20"/>
              </w:rPr>
            </w:pPr>
            <w:r w:rsidRPr="00D62F3F">
              <w:rPr>
                <w:sz w:val="20"/>
                <w:szCs w:val="20"/>
              </w:rPr>
              <w:t>KD č.18</w:t>
            </w:r>
          </w:p>
          <w:p w:rsidR="002F1147" w:rsidRPr="00D62F3F" w:rsidRDefault="009C0BE3" w:rsidP="00407534">
            <w:pPr>
              <w:jc w:val="both"/>
              <w:rPr>
                <w:sz w:val="20"/>
                <w:szCs w:val="20"/>
              </w:rPr>
            </w:pPr>
            <w:r w:rsidRPr="00D62F3F">
              <w:rPr>
                <w:sz w:val="20"/>
                <w:szCs w:val="20"/>
              </w:rPr>
              <w:t>Bylo doporučeno provést korunu zídky kamenicky z opracovaných zdicích kamenů (přírodní kámen). Bude proveden a odsouhlasen vzorek.</w:t>
            </w:r>
          </w:p>
          <w:p w:rsidR="00603B8F" w:rsidRPr="00787B63" w:rsidRDefault="00603B8F" w:rsidP="00603B8F">
            <w:pPr>
              <w:jc w:val="both"/>
              <w:rPr>
                <w:color w:val="FF0000"/>
                <w:sz w:val="20"/>
                <w:szCs w:val="20"/>
              </w:rPr>
            </w:pPr>
          </w:p>
        </w:tc>
        <w:tc>
          <w:tcPr>
            <w:tcW w:w="1134"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4C005A" w:rsidP="004C005A">
            <w:pPr>
              <w:jc w:val="both"/>
              <w:rPr>
                <w:sz w:val="20"/>
                <w:szCs w:val="20"/>
              </w:rPr>
            </w:pPr>
          </w:p>
        </w:tc>
        <w:tc>
          <w:tcPr>
            <w:tcW w:w="1559"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603B8F" w:rsidP="004C005A">
            <w:pPr>
              <w:jc w:val="both"/>
              <w:rPr>
                <w:sz w:val="20"/>
                <w:szCs w:val="20"/>
              </w:rPr>
            </w:pPr>
            <w:r>
              <w:rPr>
                <w:sz w:val="20"/>
                <w:szCs w:val="20"/>
              </w:rPr>
              <w:t>Úkol trvá</w:t>
            </w:r>
          </w:p>
        </w:tc>
      </w:tr>
      <w:tr w:rsidR="004C005A" w:rsidRPr="00B84F47" w:rsidTr="00374640">
        <w:trPr>
          <w:trHeight w:val="406"/>
          <w:jc w:val="center"/>
        </w:trPr>
        <w:tc>
          <w:tcPr>
            <w:tcW w:w="848" w:type="dxa"/>
            <w:vAlign w:val="center"/>
          </w:tcPr>
          <w:p w:rsidR="004C005A" w:rsidRPr="0037050F" w:rsidRDefault="009A027F" w:rsidP="004C005A">
            <w:pPr>
              <w:jc w:val="both"/>
              <w:rPr>
                <w:sz w:val="20"/>
                <w:szCs w:val="20"/>
              </w:rPr>
            </w:pPr>
            <w:r>
              <w:rPr>
                <w:sz w:val="20"/>
                <w:szCs w:val="20"/>
              </w:rPr>
              <w:t>M6.04</w:t>
            </w:r>
          </w:p>
        </w:tc>
        <w:tc>
          <w:tcPr>
            <w:tcW w:w="6093"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4C005A" w:rsidRDefault="004C005A" w:rsidP="004C005A">
            <w:pPr>
              <w:jc w:val="both"/>
              <w:rPr>
                <w:sz w:val="20"/>
                <w:szCs w:val="20"/>
              </w:rPr>
            </w:pPr>
            <w:r>
              <w:rPr>
                <w:sz w:val="20"/>
                <w:szCs w:val="20"/>
              </w:rPr>
              <w:t>KD č.10</w:t>
            </w:r>
          </w:p>
          <w:p w:rsidR="004C005A" w:rsidRDefault="004C005A" w:rsidP="004C005A">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407534">
              <w:rPr>
                <w:sz w:val="20"/>
                <w:szCs w:val="20"/>
              </w:rPr>
              <w:t> </w:t>
            </w:r>
            <w:r w:rsidRPr="0037050F">
              <w:rPr>
                <w:sz w:val="20"/>
                <w:szCs w:val="20"/>
              </w:rPr>
              <w:t>rámci dříve prováděných stavebních úprav a to tak, že úprava povrchu zdi bude identická s</w:t>
            </w:r>
            <w:r w:rsidR="00407534">
              <w:rPr>
                <w:sz w:val="20"/>
                <w:szCs w:val="20"/>
              </w:rPr>
              <w:t> </w:t>
            </w:r>
            <w:r w:rsidRPr="0037050F">
              <w:rPr>
                <w:sz w:val="20"/>
                <w:szCs w:val="20"/>
              </w:rPr>
              <w:t>úpravou na ní navazující opravované zdi. V</w:t>
            </w:r>
            <w:r w:rsidR="00407534">
              <w:rPr>
                <w:sz w:val="20"/>
                <w:szCs w:val="20"/>
              </w:rPr>
              <w:t> </w:t>
            </w:r>
            <w:r w:rsidRPr="0037050F">
              <w:rPr>
                <w:sz w:val="20"/>
                <w:szCs w:val="20"/>
              </w:rPr>
              <w:t>omítce nebudou přiznány stávající „romantizující“ šambrány otvorů ve zdi (prohledy z</w:t>
            </w:r>
            <w:r w:rsidR="00407534">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407534">
              <w:rPr>
                <w:sz w:val="20"/>
                <w:szCs w:val="20"/>
              </w:rPr>
              <w:t> </w:t>
            </w:r>
            <w:r w:rsidRPr="0037050F">
              <w:rPr>
                <w:sz w:val="20"/>
                <w:szCs w:val="20"/>
              </w:rPr>
              <w:t>vydání závazného stanoviska SPP. Stavbou bude provedeno ocenění a následně předložen změnový list.</w:t>
            </w:r>
          </w:p>
          <w:p w:rsidR="004C005A" w:rsidRDefault="004C005A" w:rsidP="004C005A">
            <w:pPr>
              <w:jc w:val="both"/>
              <w:rPr>
                <w:sz w:val="20"/>
                <w:szCs w:val="20"/>
              </w:rPr>
            </w:pPr>
          </w:p>
          <w:p w:rsidR="003D4022" w:rsidRPr="00374640" w:rsidRDefault="003D4022" w:rsidP="004C005A">
            <w:pPr>
              <w:jc w:val="both"/>
              <w:rPr>
                <w:color w:val="FF0000"/>
                <w:sz w:val="20"/>
                <w:szCs w:val="20"/>
                <w:highlight w:val="yellow"/>
              </w:rPr>
            </w:pPr>
            <w:r w:rsidRPr="00374640">
              <w:rPr>
                <w:color w:val="FF0000"/>
                <w:sz w:val="20"/>
                <w:szCs w:val="20"/>
                <w:highlight w:val="yellow"/>
              </w:rPr>
              <w:t>KD č.19</w:t>
            </w:r>
          </w:p>
          <w:p w:rsidR="003D4022" w:rsidRDefault="003D4022" w:rsidP="004C005A">
            <w:pPr>
              <w:jc w:val="both"/>
              <w:rPr>
                <w:color w:val="FF0000"/>
                <w:sz w:val="20"/>
                <w:szCs w:val="20"/>
              </w:rPr>
            </w:pPr>
            <w:r w:rsidRPr="00374640">
              <w:rPr>
                <w:color w:val="FF0000"/>
                <w:sz w:val="20"/>
                <w:szCs w:val="20"/>
                <w:highlight w:val="yellow"/>
              </w:rPr>
              <w:t>Bude proveden návrh izolační dutiny ohradní zdi mezi zahradami M4 a M6 ze strany zahrady M4 v rohu, kde se ohradní zeď stýká se zástavbou. Zeď ze strany M6 pod úrovní terénu nevysychá a obsahuje množství začínajících solných výkvětů</w:t>
            </w:r>
            <w:r>
              <w:rPr>
                <w:color w:val="FF0000"/>
                <w:sz w:val="20"/>
                <w:szCs w:val="20"/>
              </w:rPr>
              <w:t>.</w:t>
            </w:r>
          </w:p>
          <w:p w:rsidR="003D4022" w:rsidRPr="003D4022" w:rsidRDefault="003D4022" w:rsidP="004C005A">
            <w:pPr>
              <w:jc w:val="both"/>
              <w:rPr>
                <w:color w:val="FF0000"/>
                <w:sz w:val="20"/>
                <w:szCs w:val="20"/>
              </w:rPr>
            </w:pPr>
          </w:p>
        </w:tc>
        <w:tc>
          <w:tcPr>
            <w:tcW w:w="1134" w:type="dxa"/>
            <w:vAlign w:val="center"/>
          </w:tcPr>
          <w:p w:rsidR="004C005A" w:rsidRPr="0037050F" w:rsidRDefault="004C005A" w:rsidP="004C005A">
            <w:pPr>
              <w:jc w:val="both"/>
              <w:rPr>
                <w:sz w:val="20"/>
                <w:szCs w:val="20"/>
              </w:rPr>
            </w:pPr>
            <w:r w:rsidRPr="0037050F">
              <w:rPr>
                <w:sz w:val="20"/>
                <w:szCs w:val="20"/>
              </w:rPr>
              <w:t>Projektant</w:t>
            </w:r>
          </w:p>
        </w:tc>
        <w:tc>
          <w:tcPr>
            <w:tcW w:w="1559" w:type="dxa"/>
            <w:vAlign w:val="center"/>
          </w:tcPr>
          <w:p w:rsidR="004C005A" w:rsidRPr="0037050F" w:rsidRDefault="004C005A" w:rsidP="004C005A">
            <w:pPr>
              <w:jc w:val="both"/>
              <w:rPr>
                <w:sz w:val="20"/>
                <w:szCs w:val="20"/>
              </w:rPr>
            </w:pPr>
            <w:r w:rsidRPr="0037050F">
              <w:rPr>
                <w:sz w:val="20"/>
                <w:szCs w:val="20"/>
              </w:rPr>
              <w:t>Úkol trvá</w:t>
            </w:r>
          </w:p>
        </w:tc>
      </w:tr>
      <w:tr w:rsidR="008A1380" w:rsidRPr="00B84F47" w:rsidTr="00374640">
        <w:trPr>
          <w:trHeight w:val="406"/>
          <w:jc w:val="center"/>
        </w:trPr>
        <w:tc>
          <w:tcPr>
            <w:tcW w:w="848" w:type="dxa"/>
            <w:vAlign w:val="center"/>
          </w:tcPr>
          <w:p w:rsidR="008A1380" w:rsidRPr="00474765" w:rsidRDefault="008A1380" w:rsidP="004C005A">
            <w:pPr>
              <w:jc w:val="both"/>
              <w:rPr>
                <w:sz w:val="20"/>
                <w:szCs w:val="20"/>
              </w:rPr>
            </w:pPr>
            <w:r w:rsidRPr="00474765">
              <w:rPr>
                <w:sz w:val="20"/>
                <w:szCs w:val="20"/>
              </w:rPr>
              <w:t>M6.07</w:t>
            </w:r>
          </w:p>
        </w:tc>
        <w:tc>
          <w:tcPr>
            <w:tcW w:w="6093" w:type="dxa"/>
            <w:vAlign w:val="center"/>
          </w:tcPr>
          <w:p w:rsidR="008A1380" w:rsidRPr="00474765" w:rsidRDefault="008A1380" w:rsidP="004C005A">
            <w:pPr>
              <w:jc w:val="both"/>
              <w:rPr>
                <w:sz w:val="20"/>
                <w:szCs w:val="20"/>
              </w:rPr>
            </w:pPr>
            <w:r w:rsidRPr="00474765">
              <w:rPr>
                <w:sz w:val="20"/>
                <w:szCs w:val="20"/>
              </w:rPr>
              <w:t>KD č.16</w:t>
            </w:r>
          </w:p>
          <w:p w:rsidR="008A1380" w:rsidRPr="00474765" w:rsidRDefault="008A1380" w:rsidP="008A1380">
            <w:pPr>
              <w:jc w:val="both"/>
              <w:rPr>
                <w:sz w:val="20"/>
                <w:szCs w:val="20"/>
              </w:rPr>
            </w:pPr>
            <w:r w:rsidRPr="00474765">
              <w:rPr>
                <w:sz w:val="20"/>
                <w:szCs w:val="20"/>
              </w:rPr>
              <w:t>Správce objektu požádal o posouzení ponechání vstupu do zahrady M6 ve stávající podobě bez provedení zděného záklenku brány s</w:t>
            </w:r>
            <w:r w:rsidR="00407534" w:rsidRPr="00474765">
              <w:rPr>
                <w:sz w:val="20"/>
                <w:szCs w:val="20"/>
              </w:rPr>
              <w:t> </w:t>
            </w:r>
            <w:r w:rsidRPr="00474765">
              <w:rPr>
                <w:sz w:val="20"/>
                <w:szCs w:val="20"/>
              </w:rPr>
              <w:t>odkazem na skutečnost, že údržba ze strany pivovaru není možná a v</w:t>
            </w:r>
            <w:r w:rsidR="00407534" w:rsidRPr="00474765">
              <w:rPr>
                <w:sz w:val="20"/>
                <w:szCs w:val="20"/>
              </w:rPr>
              <w:t> </w:t>
            </w:r>
            <w:r w:rsidRPr="00474765">
              <w:rPr>
                <w:sz w:val="20"/>
                <w:szCs w:val="20"/>
              </w:rPr>
              <w:t>zahradě se nyní nachází velké množství technických zařízení vyžadující větší množství údržby. Je zde i větší riziko havárií.</w:t>
            </w:r>
          </w:p>
        </w:tc>
        <w:tc>
          <w:tcPr>
            <w:tcW w:w="1134" w:type="dxa"/>
            <w:vAlign w:val="center"/>
          </w:tcPr>
          <w:p w:rsidR="008A1380" w:rsidRPr="00474765"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8A1380" w:rsidRPr="00B84F47" w:rsidTr="00374640">
        <w:trPr>
          <w:trHeight w:val="406"/>
          <w:jc w:val="center"/>
        </w:trPr>
        <w:tc>
          <w:tcPr>
            <w:tcW w:w="848" w:type="dxa"/>
            <w:vAlign w:val="center"/>
          </w:tcPr>
          <w:p w:rsidR="008A1380" w:rsidRDefault="008A1380" w:rsidP="004C005A">
            <w:pPr>
              <w:jc w:val="both"/>
              <w:rPr>
                <w:sz w:val="20"/>
                <w:szCs w:val="20"/>
              </w:rPr>
            </w:pPr>
            <w:r>
              <w:rPr>
                <w:sz w:val="20"/>
                <w:szCs w:val="20"/>
              </w:rPr>
              <w:lastRenderedPageBreak/>
              <w:t>M6.08</w:t>
            </w:r>
          </w:p>
        </w:tc>
        <w:tc>
          <w:tcPr>
            <w:tcW w:w="6093" w:type="dxa"/>
            <w:vAlign w:val="center"/>
          </w:tcPr>
          <w:p w:rsidR="00BB7865" w:rsidRPr="00474765" w:rsidRDefault="00BB7865" w:rsidP="00BB7865">
            <w:pPr>
              <w:jc w:val="both"/>
              <w:rPr>
                <w:sz w:val="20"/>
                <w:szCs w:val="20"/>
              </w:rPr>
            </w:pPr>
            <w:r w:rsidRPr="00474765">
              <w:rPr>
                <w:b/>
                <w:sz w:val="20"/>
                <w:szCs w:val="20"/>
                <w:u w:val="single"/>
              </w:rPr>
              <w:t>Nátěr ohradních zdí</w:t>
            </w:r>
            <w:r w:rsidRPr="00474765">
              <w:rPr>
                <w:sz w:val="20"/>
                <w:szCs w:val="20"/>
              </w:rPr>
              <w:t xml:space="preserve"> </w:t>
            </w:r>
          </w:p>
          <w:p w:rsidR="00BB7865" w:rsidRPr="00474765" w:rsidRDefault="00BB7865" w:rsidP="00BB7865">
            <w:pPr>
              <w:jc w:val="both"/>
              <w:rPr>
                <w:sz w:val="20"/>
                <w:szCs w:val="20"/>
              </w:rPr>
            </w:pPr>
            <w:r w:rsidRPr="00474765">
              <w:rPr>
                <w:sz w:val="20"/>
                <w:szCs w:val="20"/>
              </w:rPr>
              <w:t>KD č.16</w:t>
            </w:r>
          </w:p>
          <w:p w:rsidR="008A1380" w:rsidRPr="00474765" w:rsidRDefault="008A1380" w:rsidP="004C005A">
            <w:pPr>
              <w:jc w:val="both"/>
              <w:rPr>
                <w:sz w:val="20"/>
                <w:szCs w:val="20"/>
              </w:rPr>
            </w:pPr>
            <w:r w:rsidRPr="00474765">
              <w:rPr>
                <w:sz w:val="20"/>
                <w:szCs w:val="20"/>
              </w:rPr>
              <w:t>Budou provedeny vzorky nátěru ohradních zdí s</w:t>
            </w:r>
            <w:r w:rsidR="00407534" w:rsidRPr="00474765">
              <w:rPr>
                <w:sz w:val="20"/>
                <w:szCs w:val="20"/>
              </w:rPr>
              <w:t> </w:t>
            </w:r>
            <w:r w:rsidRPr="00474765">
              <w:rPr>
                <w:sz w:val="20"/>
                <w:szCs w:val="20"/>
              </w:rPr>
              <w:t>tím, že odstín nátěru bude proveden v</w:t>
            </w:r>
            <w:r w:rsidR="00407534" w:rsidRPr="00474765">
              <w:rPr>
                <w:sz w:val="20"/>
                <w:szCs w:val="20"/>
              </w:rPr>
              <w:t> </w:t>
            </w:r>
            <w:r w:rsidRPr="00474765">
              <w:rPr>
                <w:sz w:val="20"/>
                <w:szCs w:val="20"/>
              </w:rPr>
              <w:t>barvě imitující znečištěné vápno, které se historicky používalo</w:t>
            </w:r>
            <w:r w:rsidR="00A24A1F" w:rsidRPr="00474765">
              <w:rPr>
                <w:sz w:val="20"/>
                <w:szCs w:val="20"/>
              </w:rPr>
              <w:t xml:space="preserve"> </w:t>
            </w:r>
            <w:r w:rsidR="00F92BE8" w:rsidRPr="00474765">
              <w:rPr>
                <w:sz w:val="20"/>
                <w:szCs w:val="20"/>
              </w:rPr>
              <w:t>–</w:t>
            </w:r>
            <w:r w:rsidRPr="00474765">
              <w:rPr>
                <w:sz w:val="20"/>
                <w:szCs w:val="20"/>
              </w:rPr>
              <w:t xml:space="preserve"> (šedá + okrová) lehké zabarvení.</w:t>
            </w:r>
          </w:p>
          <w:p w:rsidR="00BB7865" w:rsidRPr="00C56BC5" w:rsidRDefault="00BB7865" w:rsidP="004C005A">
            <w:pPr>
              <w:jc w:val="both"/>
              <w:rPr>
                <w:sz w:val="20"/>
                <w:szCs w:val="20"/>
              </w:rPr>
            </w:pPr>
          </w:p>
          <w:p w:rsidR="00BB7865" w:rsidRPr="00C56BC5" w:rsidRDefault="00BB7865" w:rsidP="004C005A">
            <w:pPr>
              <w:jc w:val="both"/>
              <w:rPr>
                <w:sz w:val="20"/>
                <w:szCs w:val="20"/>
              </w:rPr>
            </w:pPr>
            <w:r w:rsidRPr="00C56BC5">
              <w:rPr>
                <w:sz w:val="20"/>
                <w:szCs w:val="20"/>
              </w:rPr>
              <w:t>KD č.17</w:t>
            </w:r>
          </w:p>
          <w:p w:rsidR="00BB7865" w:rsidRPr="00C56BC5" w:rsidRDefault="00BB7865" w:rsidP="004C005A">
            <w:pPr>
              <w:jc w:val="both"/>
              <w:rPr>
                <w:sz w:val="20"/>
                <w:szCs w:val="20"/>
              </w:rPr>
            </w:pPr>
            <w:r w:rsidRPr="00C56BC5">
              <w:rPr>
                <w:sz w:val="20"/>
                <w:szCs w:val="20"/>
              </w:rPr>
              <w:t>Požadavek NPÚ – bude provedena zpatinovaná malba. Před provedením nátěru je nutné provést několik vzorků barevnosti a způso</w:t>
            </w:r>
            <w:r w:rsidR="00407534" w:rsidRPr="00C56BC5">
              <w:rPr>
                <w:sz w:val="20"/>
                <w:szCs w:val="20"/>
              </w:rPr>
              <w:t>b</w:t>
            </w:r>
            <w:r w:rsidRPr="00C56BC5">
              <w:rPr>
                <w:sz w:val="20"/>
                <w:szCs w:val="20"/>
              </w:rPr>
              <w:t xml:space="preserve">u provedení </w:t>
            </w:r>
            <w:r w:rsidR="00407534" w:rsidRPr="00C56BC5">
              <w:rPr>
                <w:sz w:val="20"/>
                <w:szCs w:val="20"/>
              </w:rPr>
              <w:t xml:space="preserve"> nátěru. Bude provedeno do příštího KD dne 23.10.2014.</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KD č.18</w:t>
            </w:r>
          </w:p>
          <w:p w:rsidR="002F1147" w:rsidRPr="00D62F3F" w:rsidRDefault="002F1147" w:rsidP="004C005A">
            <w:pPr>
              <w:jc w:val="both"/>
              <w:rPr>
                <w:sz w:val="20"/>
                <w:szCs w:val="20"/>
              </w:rPr>
            </w:pPr>
            <w:r w:rsidRPr="00D62F3F">
              <w:rPr>
                <w:sz w:val="20"/>
                <w:szCs w:val="20"/>
              </w:rPr>
              <w:t>Vzorky byly provedeny a z důvodu špatného počasí (vzorky jsou mokré od deště) není možné provést výběr.</w:t>
            </w:r>
          </w:p>
          <w:p w:rsidR="00603B8F" w:rsidRDefault="00603B8F" w:rsidP="004C005A">
            <w:pPr>
              <w:jc w:val="both"/>
              <w:rPr>
                <w:color w:val="FF0000"/>
                <w:sz w:val="20"/>
                <w:szCs w:val="20"/>
              </w:rPr>
            </w:pPr>
          </w:p>
          <w:p w:rsidR="00603B8F" w:rsidRDefault="00603B8F" w:rsidP="004C005A">
            <w:pPr>
              <w:jc w:val="both"/>
              <w:rPr>
                <w:color w:val="FF0000"/>
                <w:sz w:val="20"/>
                <w:szCs w:val="20"/>
              </w:rPr>
            </w:pPr>
            <w:r>
              <w:rPr>
                <w:color w:val="FF0000"/>
                <w:sz w:val="20"/>
                <w:szCs w:val="20"/>
              </w:rPr>
              <w:t>KD č. 19</w:t>
            </w:r>
          </w:p>
          <w:p w:rsidR="00603B8F" w:rsidRDefault="00603B8F" w:rsidP="004C005A">
            <w:pPr>
              <w:jc w:val="both"/>
              <w:rPr>
                <w:color w:val="FF0000"/>
                <w:sz w:val="20"/>
                <w:szCs w:val="20"/>
              </w:rPr>
            </w:pPr>
            <w:r>
              <w:rPr>
                <w:color w:val="FF0000"/>
                <w:sz w:val="20"/>
                <w:szCs w:val="20"/>
              </w:rPr>
              <w:t>Byl vybrán vzorek pod číselným označením 9595/8.</w:t>
            </w:r>
          </w:p>
          <w:p w:rsidR="00BB7865" w:rsidRDefault="00BB7865" w:rsidP="004C005A">
            <w:pPr>
              <w:jc w:val="both"/>
              <w:rPr>
                <w:color w:val="FF0000"/>
                <w:sz w:val="20"/>
                <w:szCs w:val="20"/>
              </w:rPr>
            </w:pPr>
          </w:p>
        </w:tc>
        <w:tc>
          <w:tcPr>
            <w:tcW w:w="1134" w:type="dxa"/>
            <w:vAlign w:val="center"/>
          </w:tcPr>
          <w:p w:rsidR="008A1380" w:rsidRPr="0037050F"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4C005A" w:rsidRPr="00B84F47" w:rsidTr="00374640">
        <w:trPr>
          <w:trHeight w:val="406"/>
          <w:jc w:val="center"/>
        </w:trPr>
        <w:tc>
          <w:tcPr>
            <w:tcW w:w="848" w:type="dxa"/>
            <w:shd w:val="clear" w:color="auto" w:fill="92D050"/>
            <w:vAlign w:val="center"/>
          </w:tcPr>
          <w:p w:rsidR="004C005A" w:rsidRDefault="004C005A" w:rsidP="004C005A">
            <w:pPr>
              <w:jc w:val="both"/>
              <w:rPr>
                <w:sz w:val="20"/>
                <w:szCs w:val="20"/>
              </w:rPr>
            </w:pPr>
          </w:p>
        </w:tc>
        <w:tc>
          <w:tcPr>
            <w:tcW w:w="6093" w:type="dxa"/>
            <w:shd w:val="clear" w:color="auto" w:fill="92D050"/>
            <w:vAlign w:val="center"/>
          </w:tcPr>
          <w:p w:rsidR="004C005A" w:rsidRPr="00315FAB" w:rsidRDefault="004C005A" w:rsidP="004C005A">
            <w:pPr>
              <w:jc w:val="both"/>
              <w:rPr>
                <w:b/>
                <w:sz w:val="20"/>
                <w:szCs w:val="20"/>
                <w:u w:val="single"/>
              </w:rPr>
            </w:pPr>
            <w:r>
              <w:rPr>
                <w:b/>
                <w:sz w:val="20"/>
                <w:szCs w:val="20"/>
                <w:u w:val="single"/>
              </w:rPr>
              <w:t>Zahrada M6 – sklad dřeva</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AE6EC6" w:rsidRPr="00B84F47" w:rsidTr="00374640">
        <w:trPr>
          <w:trHeight w:val="406"/>
          <w:jc w:val="center"/>
        </w:trPr>
        <w:tc>
          <w:tcPr>
            <w:tcW w:w="848" w:type="dxa"/>
            <w:vAlign w:val="center"/>
          </w:tcPr>
          <w:p w:rsidR="00AE6EC6" w:rsidRPr="007E649F" w:rsidRDefault="00AE6EC6" w:rsidP="004C005A">
            <w:pPr>
              <w:jc w:val="both"/>
              <w:rPr>
                <w:sz w:val="20"/>
                <w:szCs w:val="20"/>
              </w:rPr>
            </w:pPr>
            <w:r w:rsidRPr="007E649F">
              <w:rPr>
                <w:sz w:val="20"/>
                <w:szCs w:val="20"/>
              </w:rPr>
              <w:t>SD.02</w:t>
            </w:r>
          </w:p>
        </w:tc>
        <w:tc>
          <w:tcPr>
            <w:tcW w:w="6093" w:type="dxa"/>
            <w:vAlign w:val="center"/>
          </w:tcPr>
          <w:p w:rsidR="00AE6EC6" w:rsidRPr="007E649F" w:rsidRDefault="00AE6EC6" w:rsidP="004C005A">
            <w:pPr>
              <w:jc w:val="both"/>
              <w:rPr>
                <w:sz w:val="20"/>
                <w:szCs w:val="20"/>
              </w:rPr>
            </w:pPr>
          </w:p>
          <w:p w:rsidR="00AE6EC6" w:rsidRPr="007E649F" w:rsidRDefault="00AE6EC6" w:rsidP="004C005A">
            <w:pPr>
              <w:jc w:val="both"/>
              <w:rPr>
                <w:sz w:val="20"/>
                <w:szCs w:val="20"/>
              </w:rPr>
            </w:pPr>
            <w:r w:rsidRPr="007E649F">
              <w:rPr>
                <w:sz w:val="20"/>
                <w:szCs w:val="20"/>
              </w:rPr>
              <w:t>KD č.15</w:t>
            </w:r>
          </w:p>
          <w:p w:rsidR="00AE6EC6" w:rsidRPr="007E649F" w:rsidRDefault="00AE6EC6" w:rsidP="00AE6EC6">
            <w:pPr>
              <w:jc w:val="both"/>
              <w:rPr>
                <w:sz w:val="20"/>
                <w:szCs w:val="20"/>
              </w:rPr>
            </w:pPr>
            <w:r w:rsidRPr="007E649F">
              <w:rPr>
                <w:sz w:val="20"/>
                <w:szCs w:val="20"/>
              </w:rPr>
              <w:t xml:space="preserve">Dodavatel stavby předložil vzorek obkladového prkna pro obložení fasády skladu dřeva a WC. </w:t>
            </w:r>
            <w:r w:rsidR="009032AC" w:rsidRPr="007E649F">
              <w:rPr>
                <w:sz w:val="20"/>
                <w:szCs w:val="20"/>
              </w:rPr>
              <w:t>Hustota dřeva předloženého vzorku vyhovuje a nesmí být používány kusy s</w:t>
            </w:r>
            <w:r w:rsidR="00407534">
              <w:rPr>
                <w:sz w:val="20"/>
                <w:szCs w:val="20"/>
              </w:rPr>
              <w:t> </w:t>
            </w:r>
            <w:r w:rsidR="009032AC" w:rsidRPr="007E649F">
              <w:rPr>
                <w:sz w:val="20"/>
                <w:szCs w:val="20"/>
              </w:rPr>
              <w:t>oddělenými suky, lze akceptovat pouze malé a zarostlé.</w:t>
            </w:r>
          </w:p>
          <w:p w:rsidR="00AE6EC6" w:rsidRPr="007E649F" w:rsidRDefault="00AE6EC6" w:rsidP="00AE6EC6">
            <w:pPr>
              <w:jc w:val="both"/>
              <w:rPr>
                <w:sz w:val="20"/>
                <w:szCs w:val="20"/>
              </w:rPr>
            </w:pPr>
          </w:p>
        </w:tc>
        <w:tc>
          <w:tcPr>
            <w:tcW w:w="1134" w:type="dxa"/>
            <w:vAlign w:val="center"/>
          </w:tcPr>
          <w:p w:rsidR="00AE6EC6" w:rsidRPr="0037050F" w:rsidRDefault="00AE6EC6" w:rsidP="004C005A">
            <w:pPr>
              <w:jc w:val="both"/>
              <w:rPr>
                <w:sz w:val="20"/>
                <w:szCs w:val="20"/>
              </w:rPr>
            </w:pPr>
          </w:p>
        </w:tc>
        <w:tc>
          <w:tcPr>
            <w:tcW w:w="1559" w:type="dxa"/>
            <w:vAlign w:val="center"/>
          </w:tcPr>
          <w:p w:rsidR="00AE6EC6" w:rsidRPr="0037050F" w:rsidRDefault="00AE6EC6" w:rsidP="004C005A">
            <w:pPr>
              <w:jc w:val="both"/>
              <w:rPr>
                <w:sz w:val="20"/>
                <w:szCs w:val="20"/>
              </w:rPr>
            </w:pPr>
          </w:p>
        </w:tc>
      </w:tr>
      <w:tr w:rsidR="004C005A" w:rsidRPr="00B84F47" w:rsidTr="00374640">
        <w:trPr>
          <w:trHeight w:val="406"/>
          <w:jc w:val="center"/>
        </w:trPr>
        <w:tc>
          <w:tcPr>
            <w:tcW w:w="848" w:type="dxa"/>
            <w:shd w:val="clear" w:color="auto" w:fill="92D050"/>
            <w:vAlign w:val="center"/>
          </w:tcPr>
          <w:p w:rsidR="004C005A" w:rsidRDefault="004C005A" w:rsidP="004C005A">
            <w:pPr>
              <w:jc w:val="both"/>
              <w:rPr>
                <w:sz w:val="20"/>
                <w:szCs w:val="20"/>
              </w:rPr>
            </w:pPr>
          </w:p>
        </w:tc>
        <w:tc>
          <w:tcPr>
            <w:tcW w:w="6093"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374640">
        <w:trPr>
          <w:trHeight w:val="406"/>
          <w:jc w:val="center"/>
        </w:trPr>
        <w:tc>
          <w:tcPr>
            <w:tcW w:w="848" w:type="dxa"/>
            <w:vAlign w:val="center"/>
          </w:tcPr>
          <w:p w:rsidR="004C005A" w:rsidRDefault="000E62D3" w:rsidP="004C005A">
            <w:pPr>
              <w:jc w:val="both"/>
              <w:rPr>
                <w:sz w:val="20"/>
                <w:szCs w:val="20"/>
              </w:rPr>
            </w:pPr>
            <w:r>
              <w:rPr>
                <w:sz w:val="20"/>
                <w:szCs w:val="20"/>
              </w:rPr>
              <w:t>M7.03</w:t>
            </w:r>
          </w:p>
        </w:tc>
        <w:tc>
          <w:tcPr>
            <w:tcW w:w="6093" w:type="dxa"/>
            <w:vAlign w:val="center"/>
          </w:tcPr>
          <w:p w:rsidR="00787B63" w:rsidRDefault="00787B63" w:rsidP="00F44CD1">
            <w:pPr>
              <w:jc w:val="both"/>
              <w:rPr>
                <w:b/>
                <w:sz w:val="20"/>
                <w:szCs w:val="20"/>
                <w:u w:val="single"/>
              </w:rPr>
            </w:pPr>
          </w:p>
          <w:p w:rsidR="00F44CD1" w:rsidRPr="00C56BC5" w:rsidRDefault="00C56BC5" w:rsidP="00F44CD1">
            <w:pPr>
              <w:jc w:val="both"/>
              <w:rPr>
                <w:b/>
                <w:sz w:val="20"/>
                <w:szCs w:val="20"/>
                <w:u w:val="single"/>
              </w:rPr>
            </w:pPr>
            <w:r w:rsidRPr="00C56BC5">
              <w:rPr>
                <w:b/>
                <w:sz w:val="20"/>
                <w:szCs w:val="20"/>
                <w:u w:val="single"/>
              </w:rPr>
              <w:t>Fasády</w:t>
            </w:r>
          </w:p>
          <w:p w:rsidR="00C56BC5" w:rsidRDefault="00C56BC5" w:rsidP="00F44CD1">
            <w:pPr>
              <w:jc w:val="both"/>
              <w:rPr>
                <w:sz w:val="20"/>
                <w:szCs w:val="20"/>
              </w:rPr>
            </w:pPr>
          </w:p>
          <w:p w:rsidR="00F44CD1" w:rsidRPr="002549C7" w:rsidRDefault="00F44CD1" w:rsidP="00F44CD1">
            <w:pPr>
              <w:jc w:val="both"/>
              <w:rPr>
                <w:sz w:val="20"/>
                <w:szCs w:val="20"/>
              </w:rPr>
            </w:pPr>
            <w:r w:rsidRPr="002549C7">
              <w:rPr>
                <w:sz w:val="20"/>
                <w:szCs w:val="20"/>
              </w:rPr>
              <w:t>KD č.14</w:t>
            </w:r>
          </w:p>
          <w:p w:rsidR="00B12681" w:rsidRDefault="00F44CD1" w:rsidP="00F44CD1">
            <w:pPr>
              <w:jc w:val="both"/>
              <w:rPr>
                <w:b/>
                <w:sz w:val="20"/>
                <w:szCs w:val="20"/>
                <w:u w:val="single"/>
              </w:rPr>
            </w:pPr>
            <w:r w:rsidRPr="00B12681">
              <w:rPr>
                <w:b/>
                <w:sz w:val="20"/>
                <w:szCs w:val="20"/>
                <w:u w:val="single"/>
              </w:rPr>
              <w:t>Fasáda kostela přístupná ze zahrady M5</w:t>
            </w:r>
          </w:p>
          <w:p w:rsidR="00CD7001" w:rsidRPr="002549C7" w:rsidRDefault="00F44CD1" w:rsidP="00F44CD1">
            <w:pPr>
              <w:jc w:val="both"/>
              <w:rPr>
                <w:sz w:val="20"/>
                <w:szCs w:val="20"/>
              </w:rPr>
            </w:pPr>
            <w:r w:rsidRPr="002549C7">
              <w:rPr>
                <w:sz w:val="20"/>
                <w:szCs w:val="20"/>
              </w:rPr>
              <w:t>Pracovníci SPP nesouhlasí s</w:t>
            </w:r>
            <w:r w:rsidR="00407534">
              <w:rPr>
                <w:sz w:val="20"/>
                <w:szCs w:val="20"/>
              </w:rPr>
              <w:t> </w:t>
            </w:r>
            <w:r w:rsidRPr="002549C7">
              <w:rPr>
                <w:sz w:val="20"/>
                <w:szCs w:val="20"/>
              </w:rPr>
              <w:t>prováděním prací –</w:t>
            </w:r>
            <w:r w:rsidR="00CD7001" w:rsidRPr="002549C7">
              <w:rPr>
                <w:sz w:val="20"/>
                <w:szCs w:val="20"/>
              </w:rPr>
              <w:t xml:space="preserve"> res</w:t>
            </w:r>
            <w:r w:rsidRPr="002549C7">
              <w:rPr>
                <w:sz w:val="20"/>
                <w:szCs w:val="20"/>
              </w:rPr>
              <w:t>t</w:t>
            </w:r>
            <w:r w:rsidR="00CD7001" w:rsidRPr="002549C7">
              <w:rPr>
                <w:sz w:val="20"/>
                <w:szCs w:val="20"/>
              </w:rPr>
              <w:t>a</w:t>
            </w:r>
            <w:r w:rsidRPr="002549C7">
              <w:rPr>
                <w:sz w:val="20"/>
                <w:szCs w:val="20"/>
              </w:rPr>
              <w:t>urování</w:t>
            </w:r>
            <w:r w:rsidR="00CD7001" w:rsidRPr="002549C7">
              <w:rPr>
                <w:sz w:val="20"/>
                <w:szCs w:val="20"/>
              </w:rPr>
              <w:t>m</w:t>
            </w:r>
            <w:r w:rsidRPr="002549C7">
              <w:rPr>
                <w:sz w:val="20"/>
                <w:szCs w:val="20"/>
              </w:rPr>
              <w:t xml:space="preserve"> části fasády s</w:t>
            </w:r>
            <w:r w:rsidR="00407534">
              <w:rPr>
                <w:sz w:val="20"/>
                <w:szCs w:val="20"/>
              </w:rPr>
              <w:t> </w:t>
            </w:r>
            <w:r w:rsidRPr="002549C7">
              <w:rPr>
                <w:sz w:val="20"/>
                <w:szCs w:val="20"/>
              </w:rPr>
              <w:t>kvádrováním s</w:t>
            </w:r>
            <w:r w:rsidR="00407534">
              <w:rPr>
                <w:sz w:val="20"/>
                <w:szCs w:val="20"/>
              </w:rPr>
              <w:t> </w:t>
            </w:r>
            <w:r w:rsidRPr="002549C7">
              <w:rPr>
                <w:sz w:val="20"/>
                <w:szCs w:val="20"/>
              </w:rPr>
              <w:t>ohledem na problematiku d</w:t>
            </w:r>
            <w:r w:rsidR="00CD7001" w:rsidRPr="002549C7">
              <w:rPr>
                <w:sz w:val="20"/>
                <w:szCs w:val="20"/>
              </w:rPr>
              <w:t xml:space="preserve">održení technologického postupu. </w:t>
            </w:r>
          </w:p>
          <w:p w:rsidR="009032AC" w:rsidRDefault="009032AC" w:rsidP="00F44CD1">
            <w:pPr>
              <w:jc w:val="both"/>
              <w:rPr>
                <w:color w:val="FF0000"/>
                <w:sz w:val="20"/>
                <w:szCs w:val="20"/>
              </w:rPr>
            </w:pPr>
          </w:p>
          <w:p w:rsidR="009032AC" w:rsidRPr="007E649F" w:rsidRDefault="009032AC" w:rsidP="00F44CD1">
            <w:pPr>
              <w:jc w:val="both"/>
              <w:rPr>
                <w:sz w:val="20"/>
                <w:szCs w:val="20"/>
              </w:rPr>
            </w:pPr>
            <w:r w:rsidRPr="007E649F">
              <w:rPr>
                <w:sz w:val="20"/>
                <w:szCs w:val="20"/>
              </w:rPr>
              <w:t>KD č.15</w:t>
            </w:r>
          </w:p>
          <w:p w:rsidR="009032AC" w:rsidRPr="007E649F" w:rsidRDefault="009032AC" w:rsidP="00F44CD1">
            <w:pPr>
              <w:jc w:val="both"/>
              <w:rPr>
                <w:sz w:val="20"/>
                <w:szCs w:val="20"/>
              </w:rPr>
            </w:pPr>
            <w:r w:rsidRPr="007E649F">
              <w:rPr>
                <w:sz w:val="20"/>
                <w:szCs w:val="20"/>
              </w:rPr>
              <w:t>Bude zahájeno provádění máčení vápennou vodou s</w:t>
            </w:r>
            <w:r w:rsidR="00407534">
              <w:rPr>
                <w:sz w:val="20"/>
                <w:szCs w:val="20"/>
              </w:rPr>
              <w:t> </w:t>
            </w:r>
            <w:r w:rsidRPr="007E649F">
              <w:rPr>
                <w:sz w:val="20"/>
                <w:szCs w:val="20"/>
              </w:rPr>
              <w:t>tím, že teplota vč. noční nesmí klesnout pod 5° C. V</w:t>
            </w:r>
            <w:r w:rsidR="00407534">
              <w:rPr>
                <w:sz w:val="20"/>
                <w:szCs w:val="20"/>
              </w:rPr>
              <w:t> </w:t>
            </w:r>
            <w:r w:rsidRPr="007E649F">
              <w:rPr>
                <w:sz w:val="20"/>
                <w:szCs w:val="20"/>
              </w:rPr>
              <w:t>případě poklesu teploty budou práce neprodleně zastaveny a dílo bude překryto do vyschnutí.</w:t>
            </w:r>
          </w:p>
          <w:p w:rsidR="00D43075" w:rsidRPr="00A90DF2" w:rsidRDefault="00F44CD1" w:rsidP="00F44CD1">
            <w:pPr>
              <w:jc w:val="both"/>
              <w:rPr>
                <w:color w:val="FF0000"/>
                <w:sz w:val="20"/>
                <w:szCs w:val="20"/>
              </w:rPr>
            </w:pPr>
            <w:r w:rsidRPr="00A90DF2">
              <w:rPr>
                <w:color w:val="FF0000"/>
                <w:sz w:val="20"/>
                <w:szCs w:val="20"/>
              </w:rPr>
              <w:t xml:space="preserve"> </w:t>
            </w:r>
          </w:p>
        </w:tc>
        <w:tc>
          <w:tcPr>
            <w:tcW w:w="1134"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Splněno</w:t>
            </w:r>
          </w:p>
        </w:tc>
      </w:tr>
      <w:tr w:rsidR="004C005A" w:rsidRPr="00B84F47" w:rsidTr="00374640">
        <w:trPr>
          <w:trHeight w:val="406"/>
          <w:jc w:val="center"/>
        </w:trPr>
        <w:tc>
          <w:tcPr>
            <w:tcW w:w="848" w:type="dxa"/>
            <w:vAlign w:val="center"/>
          </w:tcPr>
          <w:p w:rsidR="004C005A" w:rsidRDefault="004C005A" w:rsidP="004C005A">
            <w:pPr>
              <w:jc w:val="both"/>
              <w:rPr>
                <w:sz w:val="20"/>
                <w:szCs w:val="20"/>
              </w:rPr>
            </w:pPr>
          </w:p>
          <w:p w:rsidR="000E62D3" w:rsidRDefault="000E62D3" w:rsidP="004C005A">
            <w:pPr>
              <w:jc w:val="both"/>
              <w:rPr>
                <w:sz w:val="20"/>
                <w:szCs w:val="20"/>
              </w:rPr>
            </w:pPr>
            <w:r>
              <w:rPr>
                <w:sz w:val="20"/>
                <w:szCs w:val="20"/>
              </w:rPr>
              <w:t>M7.04</w:t>
            </w:r>
          </w:p>
        </w:tc>
        <w:tc>
          <w:tcPr>
            <w:tcW w:w="6093" w:type="dxa"/>
            <w:vAlign w:val="center"/>
          </w:tcPr>
          <w:p w:rsidR="000E62D3" w:rsidRDefault="000E62D3" w:rsidP="004C005A">
            <w:pPr>
              <w:jc w:val="both"/>
              <w:rPr>
                <w:b/>
                <w:color w:val="FF0000"/>
                <w:sz w:val="20"/>
                <w:szCs w:val="20"/>
                <w:u w:val="single"/>
              </w:rPr>
            </w:pPr>
          </w:p>
          <w:p w:rsidR="004C005A" w:rsidRPr="00DF56BF" w:rsidRDefault="004C005A" w:rsidP="004C005A">
            <w:pPr>
              <w:jc w:val="both"/>
              <w:rPr>
                <w:b/>
                <w:sz w:val="20"/>
                <w:szCs w:val="20"/>
                <w:u w:val="single"/>
              </w:rPr>
            </w:pPr>
            <w:r w:rsidRPr="00DF56BF">
              <w:rPr>
                <w:b/>
                <w:sz w:val="20"/>
                <w:szCs w:val="20"/>
                <w:u w:val="single"/>
              </w:rPr>
              <w:t>Plocha před vchodem do kostela</w:t>
            </w:r>
          </w:p>
          <w:p w:rsidR="004C005A" w:rsidRPr="00DF56BF" w:rsidRDefault="004C005A" w:rsidP="004C005A">
            <w:pPr>
              <w:jc w:val="both"/>
              <w:rPr>
                <w:sz w:val="20"/>
                <w:szCs w:val="20"/>
              </w:rPr>
            </w:pPr>
            <w:r w:rsidRPr="00DF56BF">
              <w:rPr>
                <w:sz w:val="20"/>
                <w:szCs w:val="20"/>
              </w:rPr>
              <w:t>KD č.12</w:t>
            </w:r>
          </w:p>
          <w:p w:rsidR="004C005A" w:rsidRPr="00DF56BF" w:rsidRDefault="004C005A" w:rsidP="004C005A">
            <w:pPr>
              <w:jc w:val="both"/>
              <w:rPr>
                <w:sz w:val="20"/>
                <w:szCs w:val="20"/>
              </w:rPr>
            </w:pPr>
            <w:r w:rsidRPr="00DF56BF">
              <w:rPr>
                <w:sz w:val="20"/>
                <w:szCs w:val="20"/>
              </w:rPr>
              <w:t>V</w:t>
            </w:r>
            <w:r w:rsidR="00407534">
              <w:rPr>
                <w:sz w:val="20"/>
                <w:szCs w:val="20"/>
              </w:rPr>
              <w:t> </w:t>
            </w:r>
            <w:r w:rsidRPr="00DF56BF">
              <w:rPr>
                <w:sz w:val="20"/>
                <w:szCs w:val="20"/>
              </w:rPr>
              <w:t>teracové ploše před vstupem budou zachovány prohlubně po stojkách přístavku. Prohlubeň bude opravena v</w:t>
            </w:r>
            <w:r w:rsidR="00407534">
              <w:rPr>
                <w:sz w:val="20"/>
                <w:szCs w:val="20"/>
              </w:rPr>
              <w:t> </w:t>
            </w:r>
            <w:r w:rsidRPr="00DF56BF">
              <w:rPr>
                <w:sz w:val="20"/>
                <w:szCs w:val="20"/>
              </w:rPr>
              <w:t xml:space="preserve">litém teracu (odstín šedočervený) </w:t>
            </w:r>
            <w:r w:rsidRPr="00DF56BF">
              <w:rPr>
                <w:sz w:val="20"/>
                <w:szCs w:val="20"/>
              </w:rPr>
              <w:lastRenderedPageBreak/>
              <w:t>a bude snížena oproti základní ploše cca o 10-15 mm.</w:t>
            </w:r>
          </w:p>
          <w:p w:rsidR="00E86027" w:rsidRDefault="00E86027" w:rsidP="004C005A">
            <w:pPr>
              <w:jc w:val="both"/>
              <w:rPr>
                <w:color w:val="FF0000"/>
                <w:sz w:val="20"/>
                <w:szCs w:val="20"/>
              </w:rPr>
            </w:pPr>
          </w:p>
          <w:p w:rsidR="00E86027" w:rsidRPr="007E6028" w:rsidRDefault="00E86027" w:rsidP="004C005A">
            <w:pPr>
              <w:jc w:val="both"/>
              <w:rPr>
                <w:sz w:val="20"/>
                <w:szCs w:val="20"/>
              </w:rPr>
            </w:pPr>
            <w:r w:rsidRPr="007E6028">
              <w:rPr>
                <w:sz w:val="20"/>
                <w:szCs w:val="20"/>
              </w:rPr>
              <w:t xml:space="preserve">KD č.13 </w:t>
            </w:r>
          </w:p>
          <w:p w:rsidR="00E86027" w:rsidRPr="007E6028" w:rsidRDefault="00DF56BF" w:rsidP="004C005A">
            <w:pPr>
              <w:jc w:val="both"/>
              <w:rPr>
                <w:sz w:val="20"/>
                <w:szCs w:val="20"/>
              </w:rPr>
            </w:pPr>
            <w:r w:rsidRPr="007E6028">
              <w:rPr>
                <w:sz w:val="20"/>
                <w:szCs w:val="20"/>
              </w:rPr>
              <w:t>Stavba navrhuje jiné řešení – vyjmutí plochy terasa a po provedení větracího kanálu jeho navrácení do nižší polohy.</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KD č.14</w:t>
            </w:r>
          </w:p>
          <w:p w:rsidR="004C005A" w:rsidRPr="00B12681" w:rsidRDefault="007E6028" w:rsidP="002549C7">
            <w:pPr>
              <w:jc w:val="both"/>
              <w:rPr>
                <w:sz w:val="20"/>
                <w:szCs w:val="20"/>
              </w:rPr>
            </w:pPr>
            <w:r w:rsidRPr="00B12681">
              <w:rPr>
                <w:sz w:val="20"/>
                <w:szCs w:val="20"/>
              </w:rPr>
              <w:t>Stavba požaduje vyjádření GP.</w:t>
            </w:r>
          </w:p>
          <w:p w:rsidR="002549C7" w:rsidRDefault="002549C7" w:rsidP="002549C7">
            <w:pPr>
              <w:jc w:val="both"/>
              <w:rPr>
                <w:color w:val="FF0000"/>
                <w:sz w:val="20"/>
                <w:szCs w:val="20"/>
              </w:rPr>
            </w:pPr>
          </w:p>
          <w:p w:rsidR="002549C7" w:rsidRPr="00474765" w:rsidRDefault="002549C7" w:rsidP="002549C7">
            <w:pPr>
              <w:jc w:val="both"/>
              <w:rPr>
                <w:sz w:val="20"/>
                <w:szCs w:val="20"/>
              </w:rPr>
            </w:pPr>
            <w:r w:rsidRPr="00474765">
              <w:rPr>
                <w:sz w:val="20"/>
                <w:szCs w:val="20"/>
              </w:rPr>
              <w:t>KD č.15</w:t>
            </w:r>
          </w:p>
          <w:p w:rsidR="002549C7" w:rsidRPr="00474765" w:rsidRDefault="002549C7" w:rsidP="002549C7">
            <w:pPr>
              <w:jc w:val="both"/>
              <w:rPr>
                <w:sz w:val="20"/>
                <w:szCs w:val="20"/>
              </w:rPr>
            </w:pPr>
            <w:r w:rsidRPr="00474765">
              <w:rPr>
                <w:sz w:val="20"/>
                <w:szCs w:val="20"/>
              </w:rPr>
              <w:t>GP souhlasí s</w:t>
            </w:r>
            <w:r w:rsidR="00407534" w:rsidRPr="00474765">
              <w:rPr>
                <w:sz w:val="20"/>
                <w:szCs w:val="20"/>
              </w:rPr>
              <w:t> </w:t>
            </w:r>
            <w:r w:rsidRPr="00474765">
              <w:rPr>
                <w:sz w:val="20"/>
                <w:szCs w:val="20"/>
              </w:rPr>
              <w:t>navrženým řešením.</w:t>
            </w:r>
          </w:p>
          <w:p w:rsidR="002549C7" w:rsidRDefault="002549C7" w:rsidP="002549C7">
            <w:pPr>
              <w:jc w:val="both"/>
              <w:rPr>
                <w:b/>
                <w:sz w:val="20"/>
                <w:szCs w:val="20"/>
                <w:u w:val="single"/>
              </w:rPr>
            </w:pPr>
          </w:p>
        </w:tc>
        <w:tc>
          <w:tcPr>
            <w:tcW w:w="1134"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V</w:t>
            </w:r>
            <w:r w:rsidR="00407534" w:rsidRPr="00474765">
              <w:rPr>
                <w:sz w:val="20"/>
                <w:szCs w:val="20"/>
              </w:rPr>
              <w:t> </w:t>
            </w:r>
            <w:r w:rsidRPr="00474765">
              <w:rPr>
                <w:sz w:val="20"/>
                <w:szCs w:val="20"/>
              </w:rPr>
              <w:t>průběhu provádění prací</w:t>
            </w:r>
          </w:p>
        </w:tc>
      </w:tr>
      <w:tr w:rsidR="00EB7E58" w:rsidRPr="00B84F47" w:rsidTr="00374640">
        <w:trPr>
          <w:trHeight w:val="406"/>
          <w:jc w:val="center"/>
        </w:trPr>
        <w:tc>
          <w:tcPr>
            <w:tcW w:w="848" w:type="dxa"/>
            <w:vAlign w:val="center"/>
          </w:tcPr>
          <w:p w:rsidR="00EB7E58" w:rsidRDefault="002C18B0" w:rsidP="004C005A">
            <w:pPr>
              <w:jc w:val="both"/>
              <w:rPr>
                <w:sz w:val="20"/>
                <w:szCs w:val="20"/>
              </w:rPr>
            </w:pPr>
            <w:r>
              <w:rPr>
                <w:sz w:val="20"/>
                <w:szCs w:val="20"/>
              </w:rPr>
              <w:lastRenderedPageBreak/>
              <w:t>M7.05</w:t>
            </w:r>
          </w:p>
        </w:tc>
        <w:tc>
          <w:tcPr>
            <w:tcW w:w="6093" w:type="dxa"/>
            <w:vAlign w:val="center"/>
          </w:tcPr>
          <w:p w:rsidR="002549C7" w:rsidRDefault="002549C7" w:rsidP="002C18B0">
            <w:pPr>
              <w:jc w:val="both"/>
              <w:rPr>
                <w:color w:val="FF0000"/>
                <w:sz w:val="20"/>
                <w:szCs w:val="20"/>
              </w:rPr>
            </w:pPr>
          </w:p>
          <w:p w:rsidR="002C18B0" w:rsidRPr="00B12681" w:rsidRDefault="002C18B0" w:rsidP="002C18B0">
            <w:pPr>
              <w:jc w:val="both"/>
              <w:rPr>
                <w:sz w:val="20"/>
                <w:szCs w:val="20"/>
              </w:rPr>
            </w:pPr>
            <w:r w:rsidRPr="00B12681">
              <w:rPr>
                <w:sz w:val="20"/>
                <w:szCs w:val="20"/>
              </w:rPr>
              <w:t>KD č.14</w:t>
            </w:r>
          </w:p>
          <w:p w:rsidR="002C18B0" w:rsidRPr="00B12681" w:rsidRDefault="002C18B0" w:rsidP="002C18B0">
            <w:pPr>
              <w:jc w:val="both"/>
              <w:rPr>
                <w:b/>
                <w:sz w:val="20"/>
                <w:szCs w:val="20"/>
                <w:u w:val="single"/>
              </w:rPr>
            </w:pPr>
            <w:r w:rsidRPr="00B12681">
              <w:rPr>
                <w:b/>
                <w:sz w:val="20"/>
                <w:szCs w:val="20"/>
                <w:u w:val="single"/>
              </w:rPr>
              <w:t>Barevné nátěry truhlářských výrobků</w:t>
            </w:r>
          </w:p>
          <w:p w:rsidR="002C18B0" w:rsidRPr="00B12681" w:rsidRDefault="002C18B0" w:rsidP="002C18B0">
            <w:pPr>
              <w:jc w:val="both"/>
              <w:rPr>
                <w:sz w:val="20"/>
                <w:szCs w:val="20"/>
              </w:rPr>
            </w:pPr>
            <w:r w:rsidRPr="00B12681">
              <w:rPr>
                <w:sz w:val="20"/>
                <w:szCs w:val="20"/>
              </w:rPr>
              <w:t>Rámy oken kostela budou provedeny v</w:t>
            </w:r>
            <w:r w:rsidR="00407534">
              <w:rPr>
                <w:sz w:val="20"/>
                <w:szCs w:val="20"/>
              </w:rPr>
              <w:t> </w:t>
            </w:r>
            <w:r w:rsidRPr="00B12681">
              <w:rPr>
                <w:sz w:val="20"/>
                <w:szCs w:val="20"/>
              </w:rPr>
              <w:t>souladu s</w:t>
            </w:r>
            <w:r w:rsidR="00407534">
              <w:rPr>
                <w:sz w:val="20"/>
                <w:szCs w:val="20"/>
              </w:rPr>
              <w:t> </w:t>
            </w:r>
            <w:r w:rsidRPr="00B12681">
              <w:rPr>
                <w:sz w:val="20"/>
                <w:szCs w:val="20"/>
              </w:rPr>
              <w:t xml:space="preserve">PD nátěrem olejovým firmy Adler odstín RAL 8028. Křídla oken budou provedena ve stejném odstínu. Zasklení oken bude provedeno jako náhradou ručně foukaného tabulového skla </w:t>
            </w:r>
            <w:proofErr w:type="spellStart"/>
            <w:r w:rsidRPr="00B12681">
              <w:rPr>
                <w:sz w:val="20"/>
                <w:szCs w:val="20"/>
              </w:rPr>
              <w:t>tl</w:t>
            </w:r>
            <w:proofErr w:type="spellEnd"/>
            <w:r w:rsidRPr="00B12681">
              <w:rPr>
                <w:sz w:val="20"/>
                <w:szCs w:val="20"/>
              </w:rPr>
              <w:t>. 3 mm. Dodavatel prací předložil prohlášení o shodě – viz příloha zápisu.</w:t>
            </w:r>
          </w:p>
          <w:p w:rsidR="00EB7E58" w:rsidRDefault="00EB7E58" w:rsidP="002549C7">
            <w:pPr>
              <w:jc w:val="both"/>
              <w:rPr>
                <w:b/>
                <w:color w:val="FF0000"/>
                <w:sz w:val="20"/>
                <w:szCs w:val="20"/>
                <w:u w:val="single"/>
              </w:rPr>
            </w:pPr>
          </w:p>
        </w:tc>
        <w:tc>
          <w:tcPr>
            <w:tcW w:w="1134" w:type="dxa"/>
            <w:vAlign w:val="center"/>
          </w:tcPr>
          <w:p w:rsidR="00EB7E58" w:rsidRDefault="00EB7E58" w:rsidP="004C005A">
            <w:pPr>
              <w:jc w:val="both"/>
              <w:rPr>
                <w:color w:val="FF0000"/>
                <w:sz w:val="20"/>
                <w:szCs w:val="20"/>
              </w:rPr>
            </w:pPr>
          </w:p>
        </w:tc>
        <w:tc>
          <w:tcPr>
            <w:tcW w:w="1559" w:type="dxa"/>
            <w:vAlign w:val="center"/>
          </w:tcPr>
          <w:p w:rsidR="00EB7E58" w:rsidRDefault="00EB7E58" w:rsidP="004C005A">
            <w:pPr>
              <w:jc w:val="both"/>
              <w:rPr>
                <w:color w:val="FF0000"/>
                <w:sz w:val="20"/>
                <w:szCs w:val="20"/>
              </w:rPr>
            </w:pPr>
          </w:p>
        </w:tc>
      </w:tr>
      <w:tr w:rsidR="00407534" w:rsidRPr="00B84F47" w:rsidTr="00374640">
        <w:trPr>
          <w:trHeight w:val="406"/>
          <w:jc w:val="center"/>
        </w:trPr>
        <w:tc>
          <w:tcPr>
            <w:tcW w:w="848" w:type="dxa"/>
            <w:vAlign w:val="center"/>
          </w:tcPr>
          <w:p w:rsidR="00407534" w:rsidRDefault="00407534" w:rsidP="004C005A">
            <w:pPr>
              <w:jc w:val="both"/>
              <w:rPr>
                <w:sz w:val="20"/>
                <w:szCs w:val="20"/>
              </w:rPr>
            </w:pPr>
            <w:r>
              <w:rPr>
                <w:sz w:val="20"/>
                <w:szCs w:val="20"/>
              </w:rPr>
              <w:t>M7.07</w:t>
            </w:r>
          </w:p>
        </w:tc>
        <w:tc>
          <w:tcPr>
            <w:tcW w:w="6093" w:type="dxa"/>
            <w:vAlign w:val="center"/>
          </w:tcPr>
          <w:p w:rsidR="00407534" w:rsidRPr="00C56BC5" w:rsidRDefault="00407534" w:rsidP="002C18B0">
            <w:pPr>
              <w:jc w:val="both"/>
              <w:rPr>
                <w:sz w:val="20"/>
                <w:szCs w:val="20"/>
              </w:rPr>
            </w:pPr>
            <w:r w:rsidRPr="00C56BC5">
              <w:rPr>
                <w:sz w:val="20"/>
                <w:szCs w:val="20"/>
              </w:rPr>
              <w:t>KD č.17</w:t>
            </w:r>
          </w:p>
          <w:p w:rsidR="009C0BE3" w:rsidRDefault="00407534" w:rsidP="002C18B0">
            <w:pPr>
              <w:jc w:val="both"/>
              <w:rPr>
                <w:color w:val="FF0000"/>
                <w:sz w:val="20"/>
                <w:szCs w:val="20"/>
              </w:rPr>
            </w:pPr>
            <w:r w:rsidRPr="00C56BC5">
              <w:rPr>
                <w:sz w:val="20"/>
                <w:szCs w:val="20"/>
              </w:rPr>
              <w:t>Bude provedena úprava koruny zdiva štítu mezi presbytářem a hlavní lodí kostela</w:t>
            </w:r>
            <w:r w:rsidR="004C1C2A" w:rsidRPr="00C56BC5">
              <w:rPr>
                <w:sz w:val="20"/>
                <w:szCs w:val="20"/>
              </w:rPr>
              <w:t xml:space="preserve"> dle PD. Před prováděním prací je nutné důsledné odstranění mechu a řas. Jako vhodnější alternativa k doporučovanému bílému cementu dle PD se jeví jako vhodnější použití románského cementu, z důvodu vyšší trvanlivosti materiálu a nepřístupnosti konstrukce.</w:t>
            </w:r>
          </w:p>
        </w:tc>
        <w:tc>
          <w:tcPr>
            <w:tcW w:w="1134" w:type="dxa"/>
            <w:vAlign w:val="center"/>
          </w:tcPr>
          <w:p w:rsidR="00407534" w:rsidRDefault="00407534" w:rsidP="004C005A">
            <w:pPr>
              <w:jc w:val="both"/>
              <w:rPr>
                <w:color w:val="FF0000"/>
                <w:sz w:val="20"/>
                <w:szCs w:val="20"/>
              </w:rPr>
            </w:pPr>
          </w:p>
        </w:tc>
        <w:tc>
          <w:tcPr>
            <w:tcW w:w="1559" w:type="dxa"/>
            <w:vAlign w:val="center"/>
          </w:tcPr>
          <w:p w:rsidR="00407534" w:rsidRDefault="00407534" w:rsidP="004C005A">
            <w:pPr>
              <w:jc w:val="both"/>
              <w:rPr>
                <w:color w:val="FF0000"/>
                <w:sz w:val="20"/>
                <w:szCs w:val="20"/>
              </w:rPr>
            </w:pPr>
          </w:p>
        </w:tc>
      </w:tr>
      <w:tr w:rsidR="00C56BC5" w:rsidRPr="00B84F47" w:rsidTr="00374640">
        <w:trPr>
          <w:trHeight w:val="406"/>
          <w:jc w:val="center"/>
        </w:trPr>
        <w:tc>
          <w:tcPr>
            <w:tcW w:w="848" w:type="dxa"/>
            <w:vAlign w:val="center"/>
          </w:tcPr>
          <w:p w:rsidR="00C56BC5" w:rsidRPr="00D62F3F" w:rsidRDefault="00C56BC5" w:rsidP="004C005A">
            <w:pPr>
              <w:jc w:val="both"/>
              <w:rPr>
                <w:sz w:val="20"/>
                <w:szCs w:val="20"/>
              </w:rPr>
            </w:pPr>
            <w:r w:rsidRPr="00D62F3F">
              <w:rPr>
                <w:sz w:val="20"/>
                <w:szCs w:val="20"/>
              </w:rPr>
              <w:t>M7.08</w:t>
            </w:r>
          </w:p>
        </w:tc>
        <w:tc>
          <w:tcPr>
            <w:tcW w:w="6093" w:type="dxa"/>
            <w:vAlign w:val="center"/>
          </w:tcPr>
          <w:p w:rsidR="00C56BC5" w:rsidRPr="00D62F3F" w:rsidRDefault="00C56BC5" w:rsidP="00C56BC5">
            <w:pPr>
              <w:rPr>
                <w:b/>
                <w:sz w:val="20"/>
                <w:szCs w:val="20"/>
                <w:u w:val="single"/>
              </w:rPr>
            </w:pPr>
          </w:p>
          <w:p w:rsidR="00C56BC5" w:rsidRPr="00D62F3F" w:rsidRDefault="00C56BC5" w:rsidP="00C56BC5">
            <w:pPr>
              <w:rPr>
                <w:b/>
                <w:sz w:val="20"/>
                <w:szCs w:val="20"/>
              </w:rPr>
            </w:pPr>
            <w:r w:rsidRPr="00D62F3F">
              <w:rPr>
                <w:b/>
                <w:sz w:val="20"/>
                <w:szCs w:val="20"/>
              </w:rPr>
              <w:t>KD č.18</w:t>
            </w:r>
          </w:p>
          <w:p w:rsidR="00C56BC5" w:rsidRPr="00D62F3F" w:rsidRDefault="00C56BC5" w:rsidP="00C56BC5">
            <w:pPr>
              <w:rPr>
                <w:b/>
                <w:sz w:val="20"/>
                <w:szCs w:val="20"/>
                <w:u w:val="single"/>
              </w:rPr>
            </w:pPr>
          </w:p>
          <w:p w:rsidR="00C56BC5" w:rsidRPr="00D62F3F" w:rsidRDefault="00C56BC5" w:rsidP="00C56BC5">
            <w:pPr>
              <w:rPr>
                <w:b/>
                <w:sz w:val="20"/>
                <w:szCs w:val="20"/>
                <w:u w:val="single"/>
              </w:rPr>
            </w:pPr>
            <w:r w:rsidRPr="00D62F3F">
              <w:rPr>
                <w:b/>
                <w:sz w:val="20"/>
                <w:szCs w:val="20"/>
                <w:u w:val="single"/>
              </w:rPr>
              <w:t>Změna v provádění truhlářských prvků - oken</w:t>
            </w:r>
          </w:p>
          <w:p w:rsidR="00C56BC5" w:rsidRPr="00D62F3F" w:rsidRDefault="00C56BC5" w:rsidP="00C56BC5">
            <w:pPr>
              <w:rPr>
                <w:sz w:val="20"/>
                <w:szCs w:val="20"/>
              </w:rPr>
            </w:pPr>
          </w:p>
          <w:p w:rsidR="00C56BC5" w:rsidRPr="00D62F3F" w:rsidRDefault="00C56BC5" w:rsidP="00787B63">
            <w:pPr>
              <w:jc w:val="both"/>
              <w:rPr>
                <w:sz w:val="20"/>
                <w:szCs w:val="20"/>
              </w:rPr>
            </w:pPr>
            <w:r w:rsidRPr="00D62F3F">
              <w:rPr>
                <w:sz w:val="20"/>
                <w:szCs w:val="20"/>
              </w:rPr>
              <w:t>M7/OK O3  bude provedena  repase nově nalezených oken, doplněných o chybějící nebo degradované kovářské prvky. K prvkům bude zpracován změnový list s oceněním.</w:t>
            </w:r>
          </w:p>
          <w:p w:rsidR="00C56BC5" w:rsidRPr="00D62F3F" w:rsidRDefault="00C56BC5" w:rsidP="00C56BC5">
            <w:pPr>
              <w:jc w:val="both"/>
              <w:rPr>
                <w:sz w:val="20"/>
                <w:szCs w:val="20"/>
              </w:rPr>
            </w:pPr>
          </w:p>
          <w:p w:rsidR="00C56BC5" w:rsidRPr="00D62F3F" w:rsidRDefault="00C56BC5" w:rsidP="00C56BC5">
            <w:pPr>
              <w:jc w:val="both"/>
              <w:rPr>
                <w:sz w:val="20"/>
                <w:szCs w:val="20"/>
              </w:rPr>
            </w:pPr>
            <w:r w:rsidRPr="00D62F3F">
              <w:rPr>
                <w:sz w:val="20"/>
                <w:szCs w:val="20"/>
              </w:rPr>
              <w:t>O/6 1.-2 výroba replik křídel oken bude provedena přesně dle stávajících. Bude provedeno přenesení maximálního množství zachovalých kovářských a sklenářských prvků. Okna budou celá dubová včetně replik rámů. Bude předložen změnový list s oceněním nově vyráběných prvků.</w:t>
            </w:r>
          </w:p>
          <w:p w:rsidR="00C56BC5" w:rsidRPr="00D62F3F" w:rsidRDefault="00C56BC5" w:rsidP="00C56BC5">
            <w:pPr>
              <w:rPr>
                <w:sz w:val="20"/>
                <w:szCs w:val="20"/>
              </w:rPr>
            </w:pPr>
          </w:p>
          <w:p w:rsidR="00D62F3F" w:rsidRPr="00D62F3F" w:rsidRDefault="00C56BC5" w:rsidP="00787B63">
            <w:pPr>
              <w:jc w:val="both"/>
              <w:rPr>
                <w:sz w:val="20"/>
                <w:szCs w:val="20"/>
              </w:rPr>
            </w:pPr>
            <w:r w:rsidRPr="00D62F3F">
              <w:rPr>
                <w:sz w:val="20"/>
                <w:szCs w:val="20"/>
              </w:rPr>
              <w:t>O/9.1-4  bude provedena kopie dle dolních dožilých křídel, materiál borovice u o</w:t>
            </w:r>
            <w:r w:rsidR="00787B63" w:rsidRPr="00D62F3F">
              <w:rPr>
                <w:sz w:val="20"/>
                <w:szCs w:val="20"/>
              </w:rPr>
              <w:t>ken č O/9.1 a O/9.4. K prvkům bude zpracován změno</w:t>
            </w:r>
            <w:r w:rsidR="00D62F3F" w:rsidRPr="00D62F3F">
              <w:rPr>
                <w:sz w:val="20"/>
                <w:szCs w:val="20"/>
              </w:rPr>
              <w:t>vý list s oceněním.</w:t>
            </w:r>
          </w:p>
          <w:p w:rsidR="00C56BC5" w:rsidRPr="00D62F3F" w:rsidRDefault="00C56BC5" w:rsidP="002C18B0">
            <w:pPr>
              <w:jc w:val="both"/>
              <w:rPr>
                <w:sz w:val="20"/>
                <w:szCs w:val="20"/>
              </w:rPr>
            </w:pPr>
          </w:p>
          <w:p w:rsidR="00D62F3F" w:rsidRPr="00D62F3F" w:rsidRDefault="00D62F3F" w:rsidP="002C18B0">
            <w:pPr>
              <w:jc w:val="both"/>
              <w:rPr>
                <w:color w:val="FF0000"/>
                <w:sz w:val="20"/>
                <w:szCs w:val="20"/>
              </w:rPr>
            </w:pPr>
            <w:r w:rsidRPr="00D62F3F">
              <w:rPr>
                <w:color w:val="FF0000"/>
                <w:sz w:val="20"/>
                <w:szCs w:val="20"/>
              </w:rPr>
              <w:t>KD č.19</w:t>
            </w:r>
          </w:p>
          <w:p w:rsidR="00D62F3F" w:rsidRPr="00D62F3F" w:rsidRDefault="00D62F3F" w:rsidP="00D62F3F">
            <w:pPr>
              <w:jc w:val="both"/>
              <w:rPr>
                <w:color w:val="FF0000"/>
                <w:sz w:val="20"/>
                <w:szCs w:val="20"/>
              </w:rPr>
            </w:pPr>
            <w:r w:rsidRPr="00D62F3F">
              <w:rPr>
                <w:color w:val="FF0000"/>
                <w:sz w:val="20"/>
                <w:szCs w:val="20"/>
              </w:rPr>
              <w:t>Okna v kruchtě M7 OK/01 budou provedeny dle dochovaných vzorů. K prvkům bude zpracován změnový list s oceněním.</w:t>
            </w:r>
          </w:p>
          <w:p w:rsidR="00D62F3F" w:rsidRPr="00D62F3F" w:rsidRDefault="00D62F3F" w:rsidP="002C18B0">
            <w:pPr>
              <w:jc w:val="both"/>
              <w:rPr>
                <w:sz w:val="20"/>
                <w:szCs w:val="20"/>
              </w:rPr>
            </w:pPr>
          </w:p>
        </w:tc>
        <w:tc>
          <w:tcPr>
            <w:tcW w:w="1134" w:type="dxa"/>
            <w:vAlign w:val="center"/>
          </w:tcPr>
          <w:p w:rsidR="00C56BC5" w:rsidRDefault="00C56BC5" w:rsidP="004C005A">
            <w:pPr>
              <w:jc w:val="both"/>
              <w:rPr>
                <w:color w:val="FF0000"/>
                <w:sz w:val="20"/>
                <w:szCs w:val="20"/>
              </w:rPr>
            </w:pPr>
          </w:p>
        </w:tc>
        <w:tc>
          <w:tcPr>
            <w:tcW w:w="1559" w:type="dxa"/>
            <w:vAlign w:val="center"/>
          </w:tcPr>
          <w:p w:rsidR="00C56BC5" w:rsidRDefault="00C56BC5" w:rsidP="004C005A">
            <w:pPr>
              <w:jc w:val="both"/>
              <w:rPr>
                <w:color w:val="FF0000"/>
                <w:sz w:val="20"/>
                <w:szCs w:val="20"/>
              </w:rPr>
            </w:pPr>
          </w:p>
        </w:tc>
      </w:tr>
      <w:tr w:rsidR="003D4022" w:rsidRPr="00B84F47" w:rsidTr="00374640">
        <w:trPr>
          <w:trHeight w:val="406"/>
          <w:jc w:val="center"/>
        </w:trPr>
        <w:tc>
          <w:tcPr>
            <w:tcW w:w="848" w:type="dxa"/>
            <w:vAlign w:val="center"/>
          </w:tcPr>
          <w:p w:rsidR="003D4022" w:rsidRPr="00D62F3F" w:rsidRDefault="003D4022" w:rsidP="004C005A">
            <w:pPr>
              <w:jc w:val="both"/>
              <w:rPr>
                <w:sz w:val="20"/>
                <w:szCs w:val="20"/>
              </w:rPr>
            </w:pPr>
            <w:r>
              <w:rPr>
                <w:sz w:val="20"/>
                <w:szCs w:val="20"/>
              </w:rPr>
              <w:lastRenderedPageBreak/>
              <w:t>M7.09</w:t>
            </w:r>
          </w:p>
        </w:tc>
        <w:tc>
          <w:tcPr>
            <w:tcW w:w="6093" w:type="dxa"/>
            <w:vAlign w:val="center"/>
          </w:tcPr>
          <w:p w:rsidR="000D4C51" w:rsidRPr="000D4C51" w:rsidRDefault="000D4C51" w:rsidP="00C56BC5">
            <w:pPr>
              <w:rPr>
                <w:color w:val="FF0000"/>
                <w:sz w:val="20"/>
                <w:szCs w:val="20"/>
              </w:rPr>
            </w:pPr>
            <w:r w:rsidRPr="000D4C51">
              <w:rPr>
                <w:color w:val="FF0000"/>
                <w:sz w:val="20"/>
                <w:szCs w:val="20"/>
              </w:rPr>
              <w:t>KD č.19</w:t>
            </w:r>
          </w:p>
          <w:p w:rsidR="000D4C51" w:rsidRPr="000D4C51" w:rsidRDefault="000D4C51" w:rsidP="00C56BC5">
            <w:pPr>
              <w:rPr>
                <w:b/>
                <w:color w:val="FF0000"/>
                <w:sz w:val="20"/>
                <w:szCs w:val="20"/>
                <w:u w:val="single"/>
              </w:rPr>
            </w:pPr>
          </w:p>
          <w:p w:rsidR="003D4022" w:rsidRPr="000D4C51" w:rsidRDefault="003D4022" w:rsidP="00C56BC5">
            <w:pPr>
              <w:rPr>
                <w:b/>
                <w:color w:val="FF0000"/>
                <w:sz w:val="20"/>
                <w:szCs w:val="20"/>
                <w:u w:val="single"/>
              </w:rPr>
            </w:pPr>
            <w:r w:rsidRPr="000D4C51">
              <w:rPr>
                <w:b/>
                <w:color w:val="FF0000"/>
                <w:sz w:val="20"/>
                <w:szCs w:val="20"/>
                <w:u w:val="single"/>
              </w:rPr>
              <w:t>Presbytář kostela</w:t>
            </w:r>
          </w:p>
          <w:p w:rsidR="003D4022" w:rsidRDefault="003D4022" w:rsidP="00C56BC5">
            <w:pPr>
              <w:rPr>
                <w:color w:val="FF0000"/>
                <w:sz w:val="20"/>
                <w:szCs w:val="20"/>
              </w:rPr>
            </w:pPr>
            <w:r w:rsidRPr="000D4C51">
              <w:rPr>
                <w:color w:val="FF0000"/>
                <w:sz w:val="20"/>
                <w:szCs w:val="20"/>
              </w:rPr>
              <w:t>Je nutné provést dořešení pásu režného zdiva pod římsou (ze strany M5).</w:t>
            </w:r>
            <w:r w:rsidR="000D4C51" w:rsidRPr="000D4C51">
              <w:rPr>
                <w:color w:val="FF0000"/>
                <w:sz w:val="20"/>
                <w:szCs w:val="20"/>
              </w:rPr>
              <w:t xml:space="preserve"> – Byl zpracován záměr restaurátora – Karel Hrubeš.</w:t>
            </w:r>
          </w:p>
          <w:p w:rsidR="000D4C51" w:rsidRDefault="000D4C51" w:rsidP="00C56BC5">
            <w:pPr>
              <w:rPr>
                <w:color w:val="FF0000"/>
                <w:sz w:val="20"/>
                <w:szCs w:val="20"/>
              </w:rPr>
            </w:pPr>
          </w:p>
          <w:p w:rsidR="000D4C51" w:rsidRDefault="000D4C51" w:rsidP="00C56BC5">
            <w:pPr>
              <w:rPr>
                <w:color w:val="FF0000"/>
                <w:sz w:val="20"/>
                <w:szCs w:val="20"/>
              </w:rPr>
            </w:pPr>
            <w:r>
              <w:rPr>
                <w:color w:val="FF0000"/>
                <w:sz w:val="20"/>
                <w:szCs w:val="20"/>
              </w:rPr>
              <w:t>Dořešení finální úpravy svislého pásu režného zdiva v místě vítězného oblouku z vnější strany.</w:t>
            </w:r>
          </w:p>
          <w:p w:rsidR="000D4C51" w:rsidRPr="000D4C51" w:rsidRDefault="000D4C51" w:rsidP="00C56BC5">
            <w:pPr>
              <w:rPr>
                <w:color w:val="FF0000"/>
                <w:sz w:val="20"/>
                <w:szCs w:val="20"/>
              </w:rPr>
            </w:pPr>
            <w:r>
              <w:rPr>
                <w:color w:val="FF0000"/>
                <w:sz w:val="20"/>
                <w:szCs w:val="20"/>
              </w:rPr>
              <w:t>Určená plocha bude omítnuta tenkou vrstvou omítky, kopírující reliéf zdiva. Kameny armující nároží budou pouze přetřeny.</w:t>
            </w:r>
          </w:p>
          <w:p w:rsidR="000D4C51" w:rsidRPr="000D4C51" w:rsidRDefault="000D4C51" w:rsidP="00C56BC5">
            <w:pPr>
              <w:rPr>
                <w:color w:val="FF0000"/>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4C005A" w:rsidRPr="00B84F47" w:rsidTr="00374640">
        <w:trPr>
          <w:trHeight w:val="406"/>
          <w:jc w:val="center"/>
        </w:trPr>
        <w:tc>
          <w:tcPr>
            <w:tcW w:w="848" w:type="dxa"/>
            <w:shd w:val="clear" w:color="auto" w:fill="92D050"/>
            <w:vAlign w:val="center"/>
          </w:tcPr>
          <w:p w:rsidR="004C005A" w:rsidRDefault="004C005A" w:rsidP="004C005A">
            <w:pPr>
              <w:jc w:val="both"/>
              <w:rPr>
                <w:sz w:val="20"/>
                <w:szCs w:val="20"/>
              </w:rPr>
            </w:pPr>
          </w:p>
        </w:tc>
        <w:tc>
          <w:tcPr>
            <w:tcW w:w="6093"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Zahrada M5</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374640">
        <w:trPr>
          <w:trHeight w:val="406"/>
          <w:jc w:val="center"/>
        </w:trPr>
        <w:tc>
          <w:tcPr>
            <w:tcW w:w="848" w:type="dxa"/>
            <w:vAlign w:val="center"/>
          </w:tcPr>
          <w:p w:rsidR="004C005A" w:rsidRDefault="000E62D3" w:rsidP="004C005A">
            <w:pPr>
              <w:jc w:val="both"/>
              <w:rPr>
                <w:sz w:val="20"/>
                <w:szCs w:val="20"/>
              </w:rPr>
            </w:pPr>
            <w:r>
              <w:rPr>
                <w:sz w:val="20"/>
                <w:szCs w:val="20"/>
              </w:rPr>
              <w:t>M5.01</w:t>
            </w:r>
          </w:p>
        </w:tc>
        <w:tc>
          <w:tcPr>
            <w:tcW w:w="6093" w:type="dxa"/>
            <w:vAlign w:val="center"/>
          </w:tcPr>
          <w:p w:rsidR="004C005A" w:rsidRPr="00A965F5" w:rsidRDefault="004C005A" w:rsidP="004C005A">
            <w:pPr>
              <w:jc w:val="both"/>
              <w:rPr>
                <w:b/>
                <w:sz w:val="20"/>
                <w:szCs w:val="20"/>
                <w:u w:val="single"/>
              </w:rPr>
            </w:pPr>
          </w:p>
          <w:p w:rsidR="004C005A" w:rsidRPr="00A965F5" w:rsidRDefault="004C005A" w:rsidP="004C005A">
            <w:pPr>
              <w:jc w:val="both"/>
              <w:rPr>
                <w:b/>
                <w:sz w:val="20"/>
                <w:szCs w:val="20"/>
                <w:u w:val="single"/>
              </w:rPr>
            </w:pPr>
            <w:r w:rsidRPr="00A965F5">
              <w:rPr>
                <w:b/>
                <w:sz w:val="20"/>
                <w:szCs w:val="20"/>
                <w:u w:val="single"/>
              </w:rPr>
              <w:t>Ohradní zeď v</w:t>
            </w:r>
            <w:r w:rsidR="00407534">
              <w:rPr>
                <w:b/>
                <w:sz w:val="20"/>
                <w:szCs w:val="20"/>
                <w:u w:val="single"/>
              </w:rPr>
              <w:t> </w:t>
            </w:r>
            <w:r w:rsidRPr="00A965F5">
              <w:rPr>
                <w:b/>
                <w:sz w:val="20"/>
                <w:szCs w:val="20"/>
                <w:u w:val="single"/>
              </w:rPr>
              <w:t>zahradě M5</w:t>
            </w:r>
            <w:r>
              <w:rPr>
                <w:b/>
                <w:sz w:val="20"/>
                <w:szCs w:val="20"/>
                <w:u w:val="single"/>
              </w:rPr>
              <w:t xml:space="preserve"> </w:t>
            </w:r>
          </w:p>
          <w:p w:rsidR="004C005A" w:rsidRDefault="004C005A" w:rsidP="004C005A">
            <w:pPr>
              <w:jc w:val="both"/>
              <w:rPr>
                <w:sz w:val="20"/>
                <w:szCs w:val="20"/>
              </w:rPr>
            </w:pPr>
            <w:r w:rsidRPr="00A965F5">
              <w:rPr>
                <w:sz w:val="20"/>
                <w:szCs w:val="20"/>
              </w:rPr>
              <w:t>Při provádění opravy koruny zdi bylo zjištěno, že rozsah poškození prejzové krytiny je větší, než byl předpoklad uvedený v</w:t>
            </w:r>
            <w:r w:rsidR="00407534">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7E6028" w:rsidRPr="00A965F5" w:rsidRDefault="007E6028" w:rsidP="004C005A">
            <w:pPr>
              <w:jc w:val="both"/>
              <w:rPr>
                <w:sz w:val="20"/>
                <w:szCs w:val="20"/>
              </w:rPr>
            </w:pP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374640">
        <w:trPr>
          <w:trHeight w:val="406"/>
          <w:jc w:val="center"/>
        </w:trPr>
        <w:tc>
          <w:tcPr>
            <w:tcW w:w="848" w:type="dxa"/>
            <w:vAlign w:val="center"/>
          </w:tcPr>
          <w:p w:rsidR="004C005A" w:rsidRDefault="000E62D3" w:rsidP="004C005A">
            <w:pPr>
              <w:jc w:val="both"/>
              <w:rPr>
                <w:sz w:val="20"/>
                <w:szCs w:val="20"/>
              </w:rPr>
            </w:pPr>
            <w:r>
              <w:rPr>
                <w:sz w:val="20"/>
                <w:szCs w:val="20"/>
              </w:rPr>
              <w:t>M5.02</w:t>
            </w:r>
          </w:p>
        </w:tc>
        <w:tc>
          <w:tcPr>
            <w:tcW w:w="6093" w:type="dxa"/>
            <w:vAlign w:val="center"/>
          </w:tcPr>
          <w:p w:rsidR="004C005A" w:rsidRDefault="004C005A" w:rsidP="004C005A">
            <w:pPr>
              <w:jc w:val="both"/>
              <w:rPr>
                <w:b/>
                <w:color w:val="FF0000"/>
                <w:sz w:val="20"/>
                <w:szCs w:val="20"/>
                <w:u w:val="single"/>
              </w:rPr>
            </w:pPr>
          </w:p>
          <w:p w:rsidR="004C005A" w:rsidRPr="0037531A" w:rsidRDefault="004C005A" w:rsidP="004C005A">
            <w:pPr>
              <w:jc w:val="both"/>
              <w:rPr>
                <w:b/>
                <w:sz w:val="20"/>
                <w:szCs w:val="20"/>
                <w:u w:val="single"/>
              </w:rPr>
            </w:pPr>
            <w:r w:rsidRPr="0037531A">
              <w:rPr>
                <w:b/>
                <w:sz w:val="20"/>
                <w:szCs w:val="20"/>
                <w:u w:val="single"/>
              </w:rPr>
              <w:t>Ohradní zeď mezi zahradou M5 a pivovarem</w:t>
            </w:r>
          </w:p>
          <w:p w:rsidR="004C005A" w:rsidRPr="0037531A" w:rsidRDefault="004C005A" w:rsidP="004C005A">
            <w:pPr>
              <w:jc w:val="both"/>
              <w:rPr>
                <w:sz w:val="20"/>
                <w:szCs w:val="20"/>
              </w:rPr>
            </w:pPr>
            <w:r w:rsidRPr="0037531A">
              <w:rPr>
                <w:sz w:val="20"/>
                <w:szCs w:val="20"/>
              </w:rPr>
              <w:t>KD č.11</w:t>
            </w:r>
          </w:p>
          <w:p w:rsidR="004C005A" w:rsidRPr="0037531A" w:rsidRDefault="004C005A" w:rsidP="004C005A">
            <w:pPr>
              <w:jc w:val="both"/>
              <w:rPr>
                <w:sz w:val="20"/>
                <w:szCs w:val="20"/>
              </w:rPr>
            </w:pPr>
            <w:r w:rsidRPr="0037531A">
              <w:rPr>
                <w:sz w:val="20"/>
                <w:szCs w:val="20"/>
              </w:rPr>
              <w:t>V</w:t>
            </w:r>
            <w:r w:rsidR="00407534">
              <w:rPr>
                <w:sz w:val="20"/>
                <w:szCs w:val="20"/>
              </w:rPr>
              <w:t> </w:t>
            </w:r>
            <w:r w:rsidRPr="0037531A">
              <w:rPr>
                <w:sz w:val="20"/>
                <w:szCs w:val="20"/>
              </w:rPr>
              <w:t>rámci KD byla provedena zástupci investora, dodavatele stavby a dodavatele truhlářských výrobků revize vjezdových vrat umístěných v</w:t>
            </w:r>
            <w:r w:rsidR="00407534">
              <w:rPr>
                <w:sz w:val="20"/>
                <w:szCs w:val="20"/>
              </w:rPr>
              <w:t> </w:t>
            </w:r>
            <w:r w:rsidRPr="0037531A">
              <w:rPr>
                <w:sz w:val="20"/>
                <w:szCs w:val="20"/>
              </w:rPr>
              <w:t xml:space="preserve">ohradní zdi. Všemi přítomnými bylo konstatováno, že vrata jsou na konci své životnosti – velká část dřeva nosné </w:t>
            </w:r>
            <w:proofErr w:type="spellStart"/>
            <w:r w:rsidRPr="0037531A">
              <w:rPr>
                <w:sz w:val="20"/>
                <w:szCs w:val="20"/>
              </w:rPr>
              <w:t>kce</w:t>
            </w:r>
            <w:proofErr w:type="spellEnd"/>
            <w:r w:rsidRPr="0037531A">
              <w:rPr>
                <w:sz w:val="20"/>
                <w:szCs w:val="20"/>
              </w:rPr>
              <w:t xml:space="preserve"> vrat je uhnilá a nezpůsobilá k</w:t>
            </w:r>
            <w:r w:rsidR="00407534">
              <w:rPr>
                <w:sz w:val="20"/>
                <w:szCs w:val="20"/>
              </w:rPr>
              <w:t> </w:t>
            </w:r>
            <w:r w:rsidRPr="0037531A">
              <w:rPr>
                <w:sz w:val="20"/>
                <w:szCs w:val="20"/>
              </w:rPr>
              <w:t>repasi. Stavbou bude provedeno ocenění a následně předložen změnový list.</w:t>
            </w:r>
          </w:p>
          <w:p w:rsidR="004C005A" w:rsidRDefault="004C005A" w:rsidP="004C005A">
            <w:pPr>
              <w:jc w:val="both"/>
              <w:rPr>
                <w:color w:val="FF0000"/>
                <w:sz w:val="20"/>
                <w:szCs w:val="20"/>
              </w:rPr>
            </w:pPr>
          </w:p>
          <w:p w:rsidR="004C005A" w:rsidRPr="00D308B9" w:rsidRDefault="004C005A" w:rsidP="004C005A">
            <w:pPr>
              <w:jc w:val="both"/>
              <w:rPr>
                <w:sz w:val="20"/>
                <w:szCs w:val="20"/>
              </w:rPr>
            </w:pPr>
            <w:r w:rsidRPr="00D308B9">
              <w:rPr>
                <w:sz w:val="20"/>
                <w:szCs w:val="20"/>
              </w:rPr>
              <w:t>KD č.12</w:t>
            </w:r>
          </w:p>
          <w:p w:rsidR="004C005A" w:rsidRPr="00D308B9" w:rsidRDefault="004C005A" w:rsidP="004C005A">
            <w:pPr>
              <w:jc w:val="both"/>
              <w:rPr>
                <w:sz w:val="20"/>
                <w:szCs w:val="20"/>
              </w:rPr>
            </w:pPr>
            <w:r w:rsidRPr="00D308B9">
              <w:rPr>
                <w:sz w:val="20"/>
                <w:szCs w:val="20"/>
              </w:rPr>
              <w:t>K</w:t>
            </w:r>
            <w:r w:rsidR="00407534">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4C005A" w:rsidRPr="00A90DF2" w:rsidRDefault="004C005A" w:rsidP="004C005A">
            <w:pPr>
              <w:jc w:val="both"/>
              <w:rPr>
                <w:color w:val="FF0000"/>
                <w:sz w:val="20"/>
                <w:szCs w:val="20"/>
              </w:rPr>
            </w:pPr>
          </w:p>
        </w:tc>
        <w:tc>
          <w:tcPr>
            <w:tcW w:w="1134" w:type="dxa"/>
            <w:vAlign w:val="center"/>
          </w:tcPr>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B12681" w:rsidP="004C005A">
            <w:pPr>
              <w:jc w:val="both"/>
              <w:rPr>
                <w:sz w:val="20"/>
                <w:szCs w:val="20"/>
              </w:rPr>
            </w:pPr>
            <w:r w:rsidRPr="00474765">
              <w:rPr>
                <w:sz w:val="20"/>
                <w:szCs w:val="20"/>
              </w:rPr>
              <w:t>Úkol trvá</w:t>
            </w:r>
          </w:p>
        </w:tc>
      </w:tr>
      <w:tr w:rsidR="004C005A" w:rsidRPr="00B84F47" w:rsidTr="00374640">
        <w:trPr>
          <w:trHeight w:val="406"/>
          <w:jc w:val="center"/>
        </w:trPr>
        <w:tc>
          <w:tcPr>
            <w:tcW w:w="848" w:type="dxa"/>
            <w:shd w:val="clear" w:color="auto" w:fill="92D050"/>
            <w:vAlign w:val="center"/>
          </w:tcPr>
          <w:p w:rsidR="004C005A" w:rsidRPr="004C005A" w:rsidRDefault="004C005A" w:rsidP="004C005A">
            <w:pPr>
              <w:jc w:val="both"/>
              <w:rPr>
                <w:sz w:val="20"/>
                <w:szCs w:val="20"/>
                <w:u w:val="single"/>
              </w:rPr>
            </w:pPr>
          </w:p>
        </w:tc>
        <w:tc>
          <w:tcPr>
            <w:tcW w:w="6093" w:type="dxa"/>
            <w:shd w:val="clear" w:color="auto" w:fill="92D050"/>
            <w:vAlign w:val="center"/>
          </w:tcPr>
          <w:p w:rsidR="004C005A" w:rsidRPr="004C005A" w:rsidRDefault="004C005A" w:rsidP="004C005A">
            <w:pPr>
              <w:jc w:val="both"/>
              <w:rPr>
                <w:b/>
                <w:sz w:val="20"/>
                <w:szCs w:val="20"/>
                <w:u w:val="single"/>
              </w:rPr>
            </w:pPr>
            <w:r w:rsidRPr="004C005A">
              <w:rPr>
                <w:b/>
                <w:sz w:val="20"/>
                <w:szCs w:val="20"/>
                <w:u w:val="single"/>
              </w:rPr>
              <w:t>Ostatní</w:t>
            </w:r>
          </w:p>
        </w:tc>
        <w:tc>
          <w:tcPr>
            <w:tcW w:w="1134" w:type="dxa"/>
            <w:shd w:val="clear" w:color="auto" w:fill="92D050"/>
            <w:vAlign w:val="center"/>
          </w:tcPr>
          <w:p w:rsidR="004C005A" w:rsidRPr="004C005A" w:rsidRDefault="004C005A" w:rsidP="004C005A">
            <w:pPr>
              <w:jc w:val="both"/>
              <w:rPr>
                <w:sz w:val="20"/>
                <w:szCs w:val="20"/>
              </w:rPr>
            </w:pPr>
          </w:p>
        </w:tc>
        <w:tc>
          <w:tcPr>
            <w:tcW w:w="1559" w:type="dxa"/>
            <w:shd w:val="clear" w:color="auto" w:fill="92D050"/>
            <w:vAlign w:val="center"/>
          </w:tcPr>
          <w:p w:rsidR="004C005A" w:rsidRPr="004C005A" w:rsidRDefault="004C005A" w:rsidP="004C005A">
            <w:pPr>
              <w:jc w:val="both"/>
              <w:rPr>
                <w:sz w:val="20"/>
                <w:szCs w:val="20"/>
              </w:rPr>
            </w:pPr>
          </w:p>
        </w:tc>
      </w:tr>
      <w:tr w:rsidR="004C005A" w:rsidRPr="00B84F47" w:rsidTr="00374640">
        <w:trPr>
          <w:trHeight w:val="292"/>
          <w:jc w:val="center"/>
        </w:trPr>
        <w:tc>
          <w:tcPr>
            <w:tcW w:w="848" w:type="dxa"/>
            <w:vAlign w:val="center"/>
          </w:tcPr>
          <w:p w:rsidR="004C005A" w:rsidRPr="004C005A" w:rsidRDefault="00F44CD1" w:rsidP="004C005A">
            <w:pPr>
              <w:jc w:val="both"/>
              <w:rPr>
                <w:sz w:val="20"/>
                <w:szCs w:val="20"/>
              </w:rPr>
            </w:pPr>
            <w:r>
              <w:rPr>
                <w:sz w:val="20"/>
                <w:szCs w:val="20"/>
              </w:rPr>
              <w:t>O1.01</w:t>
            </w:r>
          </w:p>
        </w:tc>
        <w:tc>
          <w:tcPr>
            <w:tcW w:w="6093" w:type="dxa"/>
            <w:vAlign w:val="center"/>
          </w:tcPr>
          <w:p w:rsidR="009A4008" w:rsidRDefault="009A4008" w:rsidP="004C005A">
            <w:pPr>
              <w:jc w:val="both"/>
              <w:rPr>
                <w:color w:val="FF0000"/>
                <w:sz w:val="20"/>
                <w:szCs w:val="20"/>
              </w:rPr>
            </w:pPr>
          </w:p>
          <w:p w:rsidR="004C005A" w:rsidRPr="007E6028" w:rsidRDefault="009A4008" w:rsidP="004C005A">
            <w:pPr>
              <w:jc w:val="both"/>
              <w:rPr>
                <w:sz w:val="20"/>
                <w:szCs w:val="20"/>
              </w:rPr>
            </w:pPr>
            <w:r w:rsidRPr="007E6028">
              <w:rPr>
                <w:sz w:val="20"/>
                <w:szCs w:val="20"/>
              </w:rPr>
              <w:t>KD č.13</w:t>
            </w:r>
          </w:p>
          <w:p w:rsidR="009A4008" w:rsidRPr="007E6028" w:rsidRDefault="009A4008" w:rsidP="004C005A">
            <w:pPr>
              <w:jc w:val="both"/>
              <w:rPr>
                <w:b/>
                <w:sz w:val="20"/>
                <w:szCs w:val="20"/>
                <w:u w:val="single"/>
              </w:rPr>
            </w:pPr>
            <w:r w:rsidRPr="007E6028">
              <w:rPr>
                <w:b/>
                <w:sz w:val="20"/>
                <w:szCs w:val="20"/>
                <w:u w:val="single"/>
              </w:rPr>
              <w:t>Vzorkování obkladů a dlažeb</w:t>
            </w:r>
          </w:p>
          <w:p w:rsidR="009A4008" w:rsidRDefault="009A4008" w:rsidP="004C005A">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KD č.14</w:t>
            </w:r>
          </w:p>
          <w:p w:rsidR="007E6028" w:rsidRPr="00B12681" w:rsidRDefault="007E6028" w:rsidP="004C005A">
            <w:pPr>
              <w:jc w:val="both"/>
              <w:rPr>
                <w:sz w:val="20"/>
                <w:szCs w:val="20"/>
              </w:rPr>
            </w:pPr>
            <w:r w:rsidRPr="00B12681">
              <w:rPr>
                <w:sz w:val="20"/>
                <w:szCs w:val="20"/>
              </w:rPr>
              <w:lastRenderedPageBreak/>
              <w:t>Byl předložen k</w:t>
            </w:r>
            <w:r w:rsidR="00407534">
              <w:rPr>
                <w:sz w:val="20"/>
                <w:szCs w:val="20"/>
              </w:rPr>
              <w:t> </w:t>
            </w:r>
            <w:r w:rsidRPr="00B12681">
              <w:rPr>
                <w:sz w:val="20"/>
                <w:szCs w:val="20"/>
              </w:rPr>
              <w:t xml:space="preserve">odsouhlasení vzorek cihelné dlažby formátu 20x20 cm tl.3 cm. Vzorek materiálově i vzhledem a barevností odpovídá požadavků SPP. </w:t>
            </w:r>
          </w:p>
          <w:p w:rsidR="009A4008" w:rsidRPr="009A4008" w:rsidRDefault="009A4008" w:rsidP="004C005A">
            <w:pPr>
              <w:jc w:val="both"/>
              <w:rPr>
                <w:sz w:val="20"/>
                <w:szCs w:val="20"/>
              </w:rPr>
            </w:pPr>
          </w:p>
        </w:tc>
        <w:tc>
          <w:tcPr>
            <w:tcW w:w="1134" w:type="dxa"/>
            <w:vAlign w:val="center"/>
          </w:tcPr>
          <w:p w:rsidR="004C005A" w:rsidRPr="004C005A" w:rsidRDefault="004C005A" w:rsidP="004C005A">
            <w:pPr>
              <w:jc w:val="both"/>
              <w:rPr>
                <w:sz w:val="20"/>
                <w:szCs w:val="20"/>
              </w:rPr>
            </w:pPr>
          </w:p>
        </w:tc>
        <w:tc>
          <w:tcPr>
            <w:tcW w:w="1559" w:type="dxa"/>
            <w:vAlign w:val="center"/>
          </w:tcPr>
          <w:p w:rsidR="004C005A" w:rsidRPr="004C005A" w:rsidRDefault="004C005A" w:rsidP="004C005A">
            <w:pPr>
              <w:jc w:val="both"/>
              <w:rPr>
                <w:sz w:val="20"/>
                <w:szCs w:val="20"/>
              </w:rPr>
            </w:pPr>
          </w:p>
        </w:tc>
      </w:tr>
      <w:tr w:rsidR="002549C7" w:rsidRPr="00B84F47" w:rsidTr="00374640">
        <w:trPr>
          <w:trHeight w:val="292"/>
          <w:jc w:val="center"/>
        </w:trPr>
        <w:tc>
          <w:tcPr>
            <w:tcW w:w="848" w:type="dxa"/>
            <w:vAlign w:val="center"/>
          </w:tcPr>
          <w:p w:rsidR="002549C7" w:rsidRDefault="00407534" w:rsidP="004C005A">
            <w:pPr>
              <w:jc w:val="both"/>
              <w:rPr>
                <w:sz w:val="20"/>
                <w:szCs w:val="20"/>
              </w:rPr>
            </w:pPr>
            <w:r>
              <w:rPr>
                <w:sz w:val="20"/>
                <w:szCs w:val="20"/>
              </w:rPr>
              <w:lastRenderedPageBreak/>
              <w:t>O1.03</w:t>
            </w:r>
          </w:p>
        </w:tc>
        <w:tc>
          <w:tcPr>
            <w:tcW w:w="6093" w:type="dxa"/>
            <w:vAlign w:val="center"/>
          </w:tcPr>
          <w:p w:rsidR="002549C7" w:rsidRPr="00A24A1F" w:rsidRDefault="002549C7" w:rsidP="004C005A">
            <w:pPr>
              <w:jc w:val="both"/>
              <w:rPr>
                <w:sz w:val="20"/>
                <w:szCs w:val="20"/>
              </w:rPr>
            </w:pPr>
          </w:p>
          <w:p w:rsidR="002549C7" w:rsidRPr="00A24A1F" w:rsidRDefault="002549C7" w:rsidP="004C005A">
            <w:pPr>
              <w:jc w:val="both"/>
              <w:rPr>
                <w:sz w:val="20"/>
                <w:szCs w:val="20"/>
              </w:rPr>
            </w:pPr>
            <w:r w:rsidRPr="00A24A1F">
              <w:rPr>
                <w:sz w:val="20"/>
                <w:szCs w:val="20"/>
              </w:rPr>
              <w:t>KD</w:t>
            </w:r>
            <w:r w:rsidR="00A24A1F">
              <w:rPr>
                <w:sz w:val="20"/>
                <w:szCs w:val="20"/>
              </w:rPr>
              <w:t xml:space="preserve"> </w:t>
            </w:r>
            <w:r w:rsidRPr="00A24A1F">
              <w:rPr>
                <w:sz w:val="20"/>
                <w:szCs w:val="20"/>
              </w:rPr>
              <w:t>č.15</w:t>
            </w:r>
          </w:p>
          <w:p w:rsidR="002549C7" w:rsidRPr="00A24A1F" w:rsidRDefault="002549C7" w:rsidP="002549C7">
            <w:pPr>
              <w:jc w:val="both"/>
              <w:rPr>
                <w:sz w:val="20"/>
                <w:szCs w:val="20"/>
              </w:rPr>
            </w:pPr>
            <w:r w:rsidRPr="00A24A1F">
              <w:rPr>
                <w:sz w:val="20"/>
                <w:szCs w:val="20"/>
              </w:rPr>
              <w:t xml:space="preserve">Bude zachována </w:t>
            </w:r>
            <w:proofErr w:type="spellStart"/>
            <w:r w:rsidRPr="00A24A1F">
              <w:rPr>
                <w:sz w:val="20"/>
                <w:szCs w:val="20"/>
              </w:rPr>
              <w:t>fce</w:t>
            </w:r>
            <w:proofErr w:type="spellEnd"/>
            <w:r w:rsidRPr="00A24A1F">
              <w:rPr>
                <w:sz w:val="20"/>
                <w:szCs w:val="20"/>
              </w:rPr>
              <w:t xml:space="preserve"> EZS do doby přepojení na finální verzi dle PD. S</w:t>
            </w:r>
            <w:r w:rsidR="00407534">
              <w:rPr>
                <w:sz w:val="20"/>
                <w:szCs w:val="20"/>
              </w:rPr>
              <w:t> </w:t>
            </w:r>
            <w:r w:rsidR="00B12681" w:rsidRPr="00A24A1F">
              <w:rPr>
                <w:sz w:val="20"/>
                <w:szCs w:val="20"/>
              </w:rPr>
              <w:t xml:space="preserve">provedením  provizorního řešení </w:t>
            </w:r>
            <w:r w:rsidRPr="00A24A1F">
              <w:rPr>
                <w:sz w:val="20"/>
                <w:szCs w:val="20"/>
              </w:rPr>
              <w:t>je spojena vícepráce.</w:t>
            </w:r>
          </w:p>
          <w:p w:rsidR="002549C7" w:rsidRDefault="002549C7" w:rsidP="002549C7">
            <w:pPr>
              <w:jc w:val="both"/>
              <w:rPr>
                <w:color w:val="FF0000"/>
                <w:sz w:val="20"/>
                <w:szCs w:val="20"/>
              </w:rPr>
            </w:pPr>
          </w:p>
        </w:tc>
        <w:tc>
          <w:tcPr>
            <w:tcW w:w="1134" w:type="dxa"/>
            <w:vAlign w:val="center"/>
          </w:tcPr>
          <w:p w:rsidR="002549C7" w:rsidRPr="004C005A" w:rsidRDefault="002549C7" w:rsidP="004C005A">
            <w:pPr>
              <w:jc w:val="both"/>
              <w:rPr>
                <w:sz w:val="20"/>
                <w:szCs w:val="20"/>
              </w:rPr>
            </w:pPr>
          </w:p>
        </w:tc>
        <w:tc>
          <w:tcPr>
            <w:tcW w:w="1559" w:type="dxa"/>
            <w:vAlign w:val="center"/>
          </w:tcPr>
          <w:p w:rsidR="002549C7" w:rsidRPr="004C005A" w:rsidRDefault="002549C7" w:rsidP="004C005A">
            <w:pPr>
              <w:jc w:val="both"/>
              <w:rPr>
                <w:sz w:val="20"/>
                <w:szCs w:val="20"/>
              </w:rPr>
            </w:pPr>
          </w:p>
        </w:tc>
      </w:tr>
      <w:tr w:rsidR="00F92BE8" w:rsidRPr="00B84F47" w:rsidTr="00374640">
        <w:trPr>
          <w:trHeight w:val="292"/>
          <w:jc w:val="center"/>
        </w:trPr>
        <w:tc>
          <w:tcPr>
            <w:tcW w:w="848" w:type="dxa"/>
            <w:vAlign w:val="center"/>
          </w:tcPr>
          <w:p w:rsidR="00F92BE8" w:rsidRPr="00C56BC5" w:rsidRDefault="00407534" w:rsidP="004C005A">
            <w:pPr>
              <w:jc w:val="both"/>
              <w:rPr>
                <w:sz w:val="20"/>
                <w:szCs w:val="20"/>
              </w:rPr>
            </w:pPr>
            <w:r w:rsidRPr="00C56BC5">
              <w:rPr>
                <w:sz w:val="20"/>
                <w:szCs w:val="20"/>
              </w:rPr>
              <w:t>O1.04</w:t>
            </w:r>
          </w:p>
        </w:tc>
        <w:tc>
          <w:tcPr>
            <w:tcW w:w="6093" w:type="dxa"/>
            <w:vAlign w:val="center"/>
          </w:tcPr>
          <w:p w:rsidR="00F92BE8" w:rsidRPr="00C56BC5" w:rsidRDefault="00F92BE8" w:rsidP="004C005A">
            <w:pPr>
              <w:jc w:val="both"/>
              <w:rPr>
                <w:sz w:val="20"/>
                <w:szCs w:val="20"/>
              </w:rPr>
            </w:pPr>
            <w:r w:rsidRPr="00C56BC5">
              <w:rPr>
                <w:sz w:val="20"/>
                <w:szCs w:val="20"/>
              </w:rPr>
              <w:t>KD č.17</w:t>
            </w:r>
          </w:p>
          <w:p w:rsidR="009C0BE3" w:rsidRPr="00C56BC5" w:rsidRDefault="00F92BE8" w:rsidP="00C56BC5">
            <w:pPr>
              <w:jc w:val="both"/>
              <w:rPr>
                <w:sz w:val="20"/>
                <w:szCs w:val="20"/>
              </w:rPr>
            </w:pPr>
            <w:r w:rsidRPr="00C56BC5">
              <w:rPr>
                <w:sz w:val="20"/>
                <w:szCs w:val="20"/>
              </w:rPr>
              <w:t xml:space="preserve">Byl představen dodavatel VZT – firma </w:t>
            </w:r>
            <w:proofErr w:type="spellStart"/>
            <w:r w:rsidRPr="00C56BC5">
              <w:rPr>
                <w:sz w:val="20"/>
                <w:szCs w:val="20"/>
              </w:rPr>
              <w:t>Daimond</w:t>
            </w:r>
            <w:proofErr w:type="spellEnd"/>
            <w:r w:rsidRPr="00C56BC5">
              <w:rPr>
                <w:sz w:val="20"/>
                <w:szCs w:val="20"/>
              </w:rPr>
              <w:t>, dodavatel stavby provede standardním způsobem doplnění subdodavatelského systému.</w:t>
            </w:r>
          </w:p>
        </w:tc>
        <w:tc>
          <w:tcPr>
            <w:tcW w:w="1134" w:type="dxa"/>
            <w:vAlign w:val="center"/>
          </w:tcPr>
          <w:p w:rsidR="00F92BE8" w:rsidRPr="004C005A" w:rsidRDefault="00F92BE8" w:rsidP="004C005A">
            <w:pPr>
              <w:jc w:val="both"/>
              <w:rPr>
                <w:sz w:val="20"/>
                <w:szCs w:val="20"/>
              </w:rPr>
            </w:pPr>
          </w:p>
        </w:tc>
        <w:tc>
          <w:tcPr>
            <w:tcW w:w="1559" w:type="dxa"/>
            <w:vAlign w:val="center"/>
          </w:tcPr>
          <w:p w:rsidR="00F92BE8" w:rsidRPr="004C005A" w:rsidRDefault="00F92BE8" w:rsidP="004C005A">
            <w:pPr>
              <w:jc w:val="both"/>
              <w:rPr>
                <w:sz w:val="20"/>
                <w:szCs w:val="20"/>
              </w:rPr>
            </w:pPr>
          </w:p>
        </w:tc>
      </w:tr>
      <w:tr w:rsidR="00407534" w:rsidRPr="00B84F47" w:rsidTr="00374640">
        <w:trPr>
          <w:trHeight w:val="292"/>
          <w:jc w:val="center"/>
        </w:trPr>
        <w:tc>
          <w:tcPr>
            <w:tcW w:w="848" w:type="dxa"/>
            <w:vAlign w:val="center"/>
          </w:tcPr>
          <w:p w:rsidR="00407534" w:rsidRPr="00C56BC5" w:rsidRDefault="00407534" w:rsidP="004C005A">
            <w:pPr>
              <w:jc w:val="both"/>
              <w:rPr>
                <w:sz w:val="20"/>
                <w:szCs w:val="20"/>
              </w:rPr>
            </w:pPr>
            <w:r w:rsidRPr="00C56BC5">
              <w:rPr>
                <w:sz w:val="20"/>
                <w:szCs w:val="20"/>
              </w:rPr>
              <w:t>O1.05</w:t>
            </w:r>
          </w:p>
        </w:tc>
        <w:tc>
          <w:tcPr>
            <w:tcW w:w="6093" w:type="dxa"/>
            <w:vAlign w:val="center"/>
          </w:tcPr>
          <w:p w:rsidR="00407534" w:rsidRPr="00C56BC5" w:rsidRDefault="00407534" w:rsidP="004C005A">
            <w:pPr>
              <w:jc w:val="both"/>
              <w:rPr>
                <w:sz w:val="20"/>
                <w:szCs w:val="20"/>
              </w:rPr>
            </w:pPr>
            <w:r w:rsidRPr="00C56BC5">
              <w:rPr>
                <w:sz w:val="20"/>
                <w:szCs w:val="20"/>
              </w:rPr>
              <w:t>KD č.17</w:t>
            </w:r>
          </w:p>
          <w:p w:rsidR="00407534" w:rsidRPr="00C56BC5" w:rsidRDefault="00407534" w:rsidP="004C005A">
            <w:pPr>
              <w:jc w:val="both"/>
              <w:rPr>
                <w:sz w:val="20"/>
                <w:szCs w:val="20"/>
              </w:rPr>
            </w:pPr>
            <w:r w:rsidRPr="00C56BC5">
              <w:rPr>
                <w:sz w:val="20"/>
                <w:szCs w:val="20"/>
              </w:rPr>
              <w:t>Ústřední vytápění</w:t>
            </w:r>
          </w:p>
          <w:p w:rsidR="00407534" w:rsidRPr="00C56BC5" w:rsidRDefault="009C0BE3" w:rsidP="004C005A">
            <w:pPr>
              <w:jc w:val="both"/>
              <w:rPr>
                <w:sz w:val="20"/>
                <w:szCs w:val="20"/>
              </w:rPr>
            </w:pPr>
            <w:r w:rsidRPr="00C56BC5">
              <w:rPr>
                <w:sz w:val="20"/>
                <w:szCs w:val="20"/>
              </w:rPr>
              <w:t>Před napojením nového rozvodu</w:t>
            </w:r>
            <w:r w:rsidR="00407534" w:rsidRPr="00C56BC5">
              <w:rPr>
                <w:sz w:val="20"/>
                <w:szCs w:val="20"/>
              </w:rPr>
              <w:t xml:space="preserve"> ÚT je nutné provést propláchnutí a pročištění stávajícího rozvodu, z důvodu odstranění nečistot v systému zanesených při demontáži.</w:t>
            </w:r>
          </w:p>
          <w:p w:rsidR="009C0BE3" w:rsidRPr="00C56BC5" w:rsidRDefault="009C0BE3" w:rsidP="004C005A">
            <w:pPr>
              <w:jc w:val="both"/>
              <w:rPr>
                <w:sz w:val="20"/>
                <w:szCs w:val="20"/>
              </w:rPr>
            </w:pPr>
          </w:p>
        </w:tc>
        <w:tc>
          <w:tcPr>
            <w:tcW w:w="1134" w:type="dxa"/>
            <w:vAlign w:val="center"/>
          </w:tcPr>
          <w:p w:rsidR="00407534" w:rsidRPr="004C005A" w:rsidRDefault="00407534" w:rsidP="004C005A">
            <w:pPr>
              <w:jc w:val="both"/>
              <w:rPr>
                <w:sz w:val="20"/>
                <w:szCs w:val="20"/>
              </w:rPr>
            </w:pPr>
          </w:p>
        </w:tc>
        <w:tc>
          <w:tcPr>
            <w:tcW w:w="1559" w:type="dxa"/>
            <w:vAlign w:val="center"/>
          </w:tcPr>
          <w:p w:rsidR="00407534" w:rsidRPr="004C005A" w:rsidRDefault="009C0BE3" w:rsidP="004C005A">
            <w:pPr>
              <w:jc w:val="both"/>
              <w:rPr>
                <w:sz w:val="20"/>
                <w:szCs w:val="20"/>
              </w:rPr>
            </w:pPr>
            <w:r>
              <w:rPr>
                <w:sz w:val="20"/>
                <w:szCs w:val="20"/>
              </w:rPr>
              <w:t>Úkol trvá</w:t>
            </w:r>
          </w:p>
        </w:tc>
      </w:tr>
      <w:tr w:rsidR="003D4022" w:rsidRPr="00B84F47" w:rsidTr="00374640">
        <w:trPr>
          <w:trHeight w:val="292"/>
          <w:jc w:val="center"/>
        </w:trPr>
        <w:tc>
          <w:tcPr>
            <w:tcW w:w="848" w:type="dxa"/>
            <w:vAlign w:val="center"/>
          </w:tcPr>
          <w:p w:rsidR="003D4022" w:rsidRPr="00C56BC5" w:rsidRDefault="003D4022" w:rsidP="004C005A">
            <w:pPr>
              <w:jc w:val="both"/>
              <w:rPr>
                <w:sz w:val="20"/>
                <w:szCs w:val="20"/>
              </w:rPr>
            </w:pPr>
          </w:p>
        </w:tc>
        <w:tc>
          <w:tcPr>
            <w:tcW w:w="6093" w:type="dxa"/>
            <w:vAlign w:val="center"/>
          </w:tcPr>
          <w:p w:rsidR="003D4022" w:rsidRPr="00C56BC5" w:rsidRDefault="003D4022" w:rsidP="004C005A">
            <w:pPr>
              <w:jc w:val="both"/>
              <w:rPr>
                <w:sz w:val="20"/>
                <w:szCs w:val="20"/>
              </w:rPr>
            </w:pPr>
          </w:p>
        </w:tc>
        <w:tc>
          <w:tcPr>
            <w:tcW w:w="1134" w:type="dxa"/>
            <w:vAlign w:val="center"/>
          </w:tcPr>
          <w:p w:rsidR="003D4022" w:rsidRPr="004C005A" w:rsidRDefault="003D4022" w:rsidP="004C005A">
            <w:pPr>
              <w:jc w:val="both"/>
              <w:rPr>
                <w:sz w:val="20"/>
                <w:szCs w:val="20"/>
              </w:rPr>
            </w:pPr>
          </w:p>
        </w:tc>
        <w:tc>
          <w:tcPr>
            <w:tcW w:w="1559" w:type="dxa"/>
            <w:vAlign w:val="center"/>
          </w:tcPr>
          <w:p w:rsidR="003D4022" w:rsidRDefault="003D4022" w:rsidP="004C005A">
            <w:pPr>
              <w:jc w:val="both"/>
              <w:rPr>
                <w:sz w:val="20"/>
                <w:szCs w:val="20"/>
              </w:rPr>
            </w:pPr>
          </w:p>
        </w:tc>
      </w:tr>
      <w:tr w:rsidR="004C005A" w:rsidRPr="00B84F47" w:rsidTr="00374640">
        <w:trPr>
          <w:trHeight w:val="272"/>
          <w:jc w:val="center"/>
        </w:trPr>
        <w:tc>
          <w:tcPr>
            <w:tcW w:w="848" w:type="dxa"/>
            <w:shd w:val="clear" w:color="auto" w:fill="92D050"/>
            <w:vAlign w:val="center"/>
          </w:tcPr>
          <w:p w:rsidR="004C005A" w:rsidRDefault="004C005A" w:rsidP="004C005A">
            <w:pPr>
              <w:jc w:val="both"/>
              <w:rPr>
                <w:sz w:val="20"/>
                <w:szCs w:val="20"/>
              </w:rPr>
            </w:pPr>
          </w:p>
        </w:tc>
        <w:tc>
          <w:tcPr>
            <w:tcW w:w="6093" w:type="dxa"/>
            <w:shd w:val="clear" w:color="auto" w:fill="92D050"/>
            <w:vAlign w:val="center"/>
          </w:tcPr>
          <w:p w:rsidR="004C005A" w:rsidRPr="002A0096" w:rsidRDefault="004C005A" w:rsidP="004C005A">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4C005A" w:rsidRPr="00A213AD" w:rsidRDefault="004C005A" w:rsidP="004C005A">
            <w:pPr>
              <w:jc w:val="both"/>
              <w:rPr>
                <w:sz w:val="20"/>
                <w:szCs w:val="20"/>
              </w:rPr>
            </w:pPr>
          </w:p>
        </w:tc>
        <w:tc>
          <w:tcPr>
            <w:tcW w:w="1559" w:type="dxa"/>
            <w:shd w:val="clear" w:color="auto" w:fill="92D050"/>
            <w:vAlign w:val="center"/>
          </w:tcPr>
          <w:p w:rsidR="004C005A" w:rsidRPr="00A213AD" w:rsidRDefault="004C005A" w:rsidP="004C005A">
            <w:pPr>
              <w:jc w:val="both"/>
              <w:rPr>
                <w:sz w:val="20"/>
                <w:szCs w:val="20"/>
              </w:rPr>
            </w:pPr>
          </w:p>
        </w:tc>
      </w:tr>
      <w:tr w:rsidR="004C005A" w:rsidRPr="00B84F47" w:rsidTr="00374640">
        <w:trPr>
          <w:trHeight w:val="406"/>
          <w:jc w:val="center"/>
        </w:trPr>
        <w:tc>
          <w:tcPr>
            <w:tcW w:w="848" w:type="dxa"/>
            <w:vAlign w:val="center"/>
          </w:tcPr>
          <w:p w:rsidR="004C005A" w:rsidRDefault="004C005A" w:rsidP="004C005A">
            <w:pPr>
              <w:jc w:val="both"/>
              <w:rPr>
                <w:sz w:val="20"/>
                <w:szCs w:val="20"/>
              </w:rPr>
            </w:pPr>
          </w:p>
        </w:tc>
        <w:tc>
          <w:tcPr>
            <w:tcW w:w="6093" w:type="dxa"/>
            <w:vAlign w:val="center"/>
          </w:tcPr>
          <w:p w:rsidR="004C005A" w:rsidRDefault="004C005A" w:rsidP="004C005A">
            <w:pPr>
              <w:rPr>
                <w:sz w:val="20"/>
                <w:szCs w:val="20"/>
              </w:rPr>
            </w:pPr>
            <w:r>
              <w:rPr>
                <w:sz w:val="20"/>
                <w:szCs w:val="20"/>
              </w:rPr>
              <w:t>Bude zasláno samostatně</w:t>
            </w:r>
            <w:bookmarkStart w:id="0" w:name="_GoBack"/>
            <w:bookmarkEnd w:id="0"/>
          </w:p>
        </w:tc>
        <w:tc>
          <w:tcPr>
            <w:tcW w:w="1134" w:type="dxa"/>
            <w:vAlign w:val="center"/>
          </w:tcPr>
          <w:p w:rsidR="004C005A" w:rsidRPr="00A213AD" w:rsidRDefault="004C005A" w:rsidP="004C005A">
            <w:pPr>
              <w:jc w:val="both"/>
              <w:rPr>
                <w:sz w:val="20"/>
                <w:szCs w:val="20"/>
              </w:rPr>
            </w:pPr>
            <w:r>
              <w:rPr>
                <w:sz w:val="20"/>
                <w:szCs w:val="20"/>
              </w:rPr>
              <w:t>Stavba</w:t>
            </w:r>
          </w:p>
        </w:tc>
        <w:tc>
          <w:tcPr>
            <w:tcW w:w="1559" w:type="dxa"/>
            <w:vAlign w:val="center"/>
          </w:tcPr>
          <w:p w:rsidR="004C005A" w:rsidRPr="00A213AD" w:rsidRDefault="003F0E1C" w:rsidP="004C005A">
            <w:pPr>
              <w:jc w:val="both"/>
              <w:rPr>
                <w:sz w:val="20"/>
                <w:szCs w:val="20"/>
              </w:rPr>
            </w:pPr>
            <w:r>
              <w:rPr>
                <w:sz w:val="20"/>
                <w:szCs w:val="20"/>
              </w:rPr>
              <w:t>19</w:t>
            </w:r>
            <w:r w:rsidR="00C56BC5">
              <w:rPr>
                <w:sz w:val="20"/>
                <w:szCs w:val="20"/>
              </w:rPr>
              <w:t>.11</w:t>
            </w:r>
            <w:r w:rsidR="00B12681">
              <w:rPr>
                <w:sz w:val="20"/>
                <w:szCs w:val="20"/>
              </w:rPr>
              <w:t>.2014</w:t>
            </w:r>
          </w:p>
        </w:tc>
      </w:tr>
      <w:tr w:rsidR="004C005A" w:rsidRPr="00B84F47" w:rsidTr="00374640">
        <w:trPr>
          <w:trHeight w:val="406"/>
          <w:jc w:val="center"/>
        </w:trPr>
        <w:tc>
          <w:tcPr>
            <w:tcW w:w="848" w:type="dxa"/>
            <w:vAlign w:val="center"/>
          </w:tcPr>
          <w:p w:rsidR="004C005A" w:rsidRDefault="004C005A" w:rsidP="004C005A">
            <w:pPr>
              <w:jc w:val="both"/>
              <w:rPr>
                <w:sz w:val="20"/>
                <w:szCs w:val="20"/>
              </w:rPr>
            </w:pPr>
          </w:p>
        </w:tc>
        <w:tc>
          <w:tcPr>
            <w:tcW w:w="6093" w:type="dxa"/>
            <w:vAlign w:val="center"/>
          </w:tcPr>
          <w:p w:rsidR="004C005A" w:rsidRDefault="004C005A" w:rsidP="004C005A">
            <w:pPr>
              <w:rPr>
                <w:sz w:val="20"/>
                <w:szCs w:val="20"/>
              </w:rPr>
            </w:pPr>
            <w:r>
              <w:rPr>
                <w:sz w:val="20"/>
                <w:szCs w:val="20"/>
              </w:rPr>
              <w:t>Dosud prováděné práce probíhají v souladu s projektovou dokumentací a HMG.</w:t>
            </w:r>
          </w:p>
        </w:tc>
        <w:tc>
          <w:tcPr>
            <w:tcW w:w="1134" w:type="dxa"/>
            <w:vAlign w:val="center"/>
          </w:tcPr>
          <w:p w:rsidR="004C005A" w:rsidRDefault="004C005A" w:rsidP="004C005A">
            <w:pPr>
              <w:jc w:val="both"/>
              <w:rPr>
                <w:sz w:val="20"/>
                <w:szCs w:val="20"/>
              </w:rPr>
            </w:pPr>
          </w:p>
        </w:tc>
        <w:tc>
          <w:tcPr>
            <w:tcW w:w="1559" w:type="dxa"/>
            <w:vAlign w:val="center"/>
          </w:tcPr>
          <w:p w:rsidR="004C005A" w:rsidRDefault="004C005A" w:rsidP="004C005A">
            <w:pPr>
              <w:jc w:val="both"/>
              <w:rPr>
                <w:sz w:val="20"/>
                <w:szCs w:val="20"/>
              </w:rPr>
            </w:pPr>
          </w:p>
        </w:tc>
      </w:tr>
    </w:tbl>
    <w:p w:rsidR="002301F2" w:rsidRPr="00A213AD" w:rsidRDefault="002301F2">
      <w:pPr>
        <w:jc w:val="both"/>
        <w:rPr>
          <w:sz w:val="20"/>
          <w:szCs w:val="20"/>
        </w:rPr>
      </w:pPr>
    </w:p>
    <w:sectPr w:rsidR="002301F2" w:rsidRPr="00A213AD" w:rsidSect="003608B6">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22C" w:rsidRDefault="0077622C" w:rsidP="00BD0FE0">
      <w:pPr>
        <w:spacing w:after="0" w:line="240" w:lineRule="auto"/>
      </w:pPr>
      <w:r>
        <w:separator/>
      </w:r>
    </w:p>
  </w:endnote>
  <w:endnote w:type="continuationSeparator" w:id="0">
    <w:p w:rsidR="0077622C" w:rsidRDefault="0077622C" w:rsidP="00BD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00385"/>
      <w:docPartObj>
        <w:docPartGallery w:val="Page Numbers (Bottom of Page)"/>
        <w:docPartUnique/>
      </w:docPartObj>
    </w:sdtPr>
    <w:sdtContent>
      <w:p w:rsidR="00603B8F" w:rsidRDefault="009C3C23">
        <w:pPr>
          <w:pStyle w:val="Zpat"/>
          <w:jc w:val="center"/>
        </w:pPr>
        <w:r>
          <w:fldChar w:fldCharType="begin"/>
        </w:r>
        <w:r w:rsidR="00603B8F">
          <w:instrText>PAGE   \* MERGEFORMAT</w:instrText>
        </w:r>
        <w:r>
          <w:fldChar w:fldCharType="separate"/>
        </w:r>
        <w:r w:rsidR="00374640">
          <w:rPr>
            <w:noProof/>
          </w:rPr>
          <w:t>7</w:t>
        </w:r>
        <w:r>
          <w:fldChar w:fldCharType="end"/>
        </w:r>
      </w:p>
    </w:sdtContent>
  </w:sdt>
  <w:p w:rsidR="00603B8F" w:rsidRDefault="00603B8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22C" w:rsidRDefault="0077622C" w:rsidP="00BD0FE0">
      <w:pPr>
        <w:spacing w:after="0" w:line="240" w:lineRule="auto"/>
      </w:pPr>
      <w:r>
        <w:separator/>
      </w:r>
    </w:p>
  </w:footnote>
  <w:footnote w:type="continuationSeparator" w:id="0">
    <w:p w:rsidR="0077622C" w:rsidRDefault="0077622C" w:rsidP="00BD0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B8F" w:rsidRDefault="00603B8F">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603B8F" w:rsidRDefault="00603B8F">
    <w:pPr>
      <w:pStyle w:val="Zhlav"/>
    </w:pPr>
  </w:p>
  <w:tbl>
    <w:tblPr>
      <w:tblStyle w:val="Mkatabulky"/>
      <w:tblW w:w="9640" w:type="dxa"/>
      <w:tblInd w:w="-289" w:type="dxa"/>
      <w:tblLook w:val="04A0"/>
    </w:tblPr>
    <w:tblGrid>
      <w:gridCol w:w="1462"/>
      <w:gridCol w:w="5626"/>
      <w:gridCol w:w="2552"/>
    </w:tblGrid>
    <w:tr w:rsidR="00603B8F" w:rsidTr="00C4430B">
      <w:trPr>
        <w:trHeight w:val="100"/>
      </w:trPr>
      <w:tc>
        <w:tcPr>
          <w:tcW w:w="1462" w:type="dxa"/>
          <w:vAlign w:val="center"/>
        </w:tcPr>
        <w:p w:rsidR="00603B8F" w:rsidRPr="002731B9" w:rsidRDefault="00603B8F">
          <w:pPr>
            <w:pStyle w:val="Zhlav"/>
            <w:rPr>
              <w:sz w:val="20"/>
              <w:szCs w:val="20"/>
            </w:rPr>
          </w:pPr>
          <w:r w:rsidRPr="002731B9">
            <w:rPr>
              <w:sz w:val="20"/>
              <w:szCs w:val="20"/>
            </w:rPr>
            <w:t>Stavba</w:t>
          </w:r>
        </w:p>
      </w:tc>
      <w:tc>
        <w:tcPr>
          <w:tcW w:w="8178" w:type="dxa"/>
          <w:gridSpan w:val="2"/>
          <w:vAlign w:val="center"/>
        </w:tcPr>
        <w:p w:rsidR="00603B8F" w:rsidRDefault="00603B8F" w:rsidP="00B84F47">
          <w:pPr>
            <w:jc w:val="center"/>
            <w:rPr>
              <w:rFonts w:cs="Times New Roman"/>
              <w:b/>
              <w:sz w:val="20"/>
              <w:szCs w:val="20"/>
            </w:rPr>
          </w:pPr>
          <w:r w:rsidRPr="00B84F47">
            <w:rPr>
              <w:rFonts w:cs="Times New Roman"/>
              <w:b/>
              <w:sz w:val="20"/>
              <w:szCs w:val="20"/>
            </w:rPr>
            <w:t>Revitalizace areálu klášterů Český Krumlov</w:t>
          </w:r>
        </w:p>
        <w:p w:rsidR="00603B8F" w:rsidRPr="00B84F47" w:rsidRDefault="00603B8F"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603B8F" w:rsidRPr="002731B9" w:rsidRDefault="00603B8F">
          <w:pPr>
            <w:pStyle w:val="Zhlav"/>
            <w:rPr>
              <w:sz w:val="20"/>
              <w:szCs w:val="20"/>
            </w:rPr>
          </w:pPr>
        </w:p>
      </w:tc>
    </w:tr>
    <w:tr w:rsidR="00603B8F" w:rsidTr="00C4430B">
      <w:trPr>
        <w:trHeight w:val="414"/>
      </w:trPr>
      <w:tc>
        <w:tcPr>
          <w:tcW w:w="1462" w:type="dxa"/>
          <w:vAlign w:val="center"/>
        </w:tcPr>
        <w:p w:rsidR="00603B8F" w:rsidRPr="002731B9" w:rsidRDefault="00603B8F">
          <w:pPr>
            <w:pStyle w:val="Zhlav"/>
            <w:rPr>
              <w:sz w:val="20"/>
              <w:szCs w:val="20"/>
            </w:rPr>
          </w:pPr>
          <w:r w:rsidRPr="002731B9">
            <w:rPr>
              <w:sz w:val="20"/>
              <w:szCs w:val="20"/>
            </w:rPr>
            <w:t>Předmět</w:t>
          </w:r>
        </w:p>
      </w:tc>
      <w:tc>
        <w:tcPr>
          <w:tcW w:w="5626" w:type="dxa"/>
          <w:vAlign w:val="center"/>
        </w:tcPr>
        <w:p w:rsidR="00603B8F" w:rsidRPr="002731B9" w:rsidRDefault="00603B8F" w:rsidP="00B84F47">
          <w:pPr>
            <w:pStyle w:val="Zhlav"/>
            <w:jc w:val="center"/>
            <w:rPr>
              <w:sz w:val="20"/>
              <w:szCs w:val="20"/>
            </w:rPr>
          </w:pPr>
          <w:r>
            <w:rPr>
              <w:sz w:val="20"/>
              <w:szCs w:val="20"/>
            </w:rPr>
            <w:t>Zápis z kontrolního dne stavby</w:t>
          </w:r>
        </w:p>
      </w:tc>
      <w:tc>
        <w:tcPr>
          <w:tcW w:w="2552" w:type="dxa"/>
          <w:vAlign w:val="center"/>
        </w:tcPr>
        <w:p w:rsidR="00603B8F" w:rsidRPr="002731B9" w:rsidRDefault="00603B8F" w:rsidP="00982BA3">
          <w:pPr>
            <w:pStyle w:val="Zhlav"/>
            <w:jc w:val="center"/>
            <w:rPr>
              <w:sz w:val="20"/>
              <w:szCs w:val="20"/>
            </w:rPr>
          </w:pPr>
          <w:r>
            <w:rPr>
              <w:sz w:val="20"/>
              <w:szCs w:val="20"/>
            </w:rPr>
            <w:t>Dne 6. 11. 2014</w:t>
          </w:r>
        </w:p>
      </w:tc>
    </w:tr>
  </w:tbl>
  <w:p w:rsidR="00603B8F" w:rsidRDefault="00603B8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0"/>
  </w:num>
  <w:num w:numId="7">
    <w:abstractNumId w:val="3"/>
  </w:num>
  <w:num w:numId="8">
    <w:abstractNumId w:val="0"/>
  </w:num>
  <w:num w:numId="9">
    <w:abstractNumId w:val="8"/>
  </w:num>
  <w:num w:numId="10">
    <w:abstractNumId w:val="5"/>
  </w:num>
  <w:num w:numId="11">
    <w:abstractNumId w:val="4"/>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A4185F"/>
    <w:rsid w:val="0000402D"/>
    <w:rsid w:val="0000416B"/>
    <w:rsid w:val="00010775"/>
    <w:rsid w:val="0003171E"/>
    <w:rsid w:val="0003421A"/>
    <w:rsid w:val="00035223"/>
    <w:rsid w:val="0003651C"/>
    <w:rsid w:val="0005581C"/>
    <w:rsid w:val="000642BB"/>
    <w:rsid w:val="000652CC"/>
    <w:rsid w:val="000752FB"/>
    <w:rsid w:val="000769FE"/>
    <w:rsid w:val="00080563"/>
    <w:rsid w:val="00084C4B"/>
    <w:rsid w:val="0008696A"/>
    <w:rsid w:val="00094F06"/>
    <w:rsid w:val="000A5D52"/>
    <w:rsid w:val="000A78A4"/>
    <w:rsid w:val="000B168E"/>
    <w:rsid w:val="000B4416"/>
    <w:rsid w:val="000C2066"/>
    <w:rsid w:val="000C66A2"/>
    <w:rsid w:val="000D1A0A"/>
    <w:rsid w:val="000D2A55"/>
    <w:rsid w:val="000D38CE"/>
    <w:rsid w:val="000D4C51"/>
    <w:rsid w:val="000E4533"/>
    <w:rsid w:val="000E62D3"/>
    <w:rsid w:val="000F2ADB"/>
    <w:rsid w:val="0012451E"/>
    <w:rsid w:val="00125BF0"/>
    <w:rsid w:val="00136BF7"/>
    <w:rsid w:val="00157034"/>
    <w:rsid w:val="00181A90"/>
    <w:rsid w:val="00196651"/>
    <w:rsid w:val="001C2BD6"/>
    <w:rsid w:val="001D5314"/>
    <w:rsid w:val="001E3728"/>
    <w:rsid w:val="001F4041"/>
    <w:rsid w:val="001F566A"/>
    <w:rsid w:val="001F68BD"/>
    <w:rsid w:val="00203B06"/>
    <w:rsid w:val="00227583"/>
    <w:rsid w:val="002301F2"/>
    <w:rsid w:val="002422A0"/>
    <w:rsid w:val="00247EB5"/>
    <w:rsid w:val="00252849"/>
    <w:rsid w:val="002549C7"/>
    <w:rsid w:val="00254BCE"/>
    <w:rsid w:val="00255132"/>
    <w:rsid w:val="00256A93"/>
    <w:rsid w:val="00256E29"/>
    <w:rsid w:val="002731B9"/>
    <w:rsid w:val="0029146E"/>
    <w:rsid w:val="002A0096"/>
    <w:rsid w:val="002A1700"/>
    <w:rsid w:val="002B3FBD"/>
    <w:rsid w:val="002B40C1"/>
    <w:rsid w:val="002C18B0"/>
    <w:rsid w:val="002C2A8A"/>
    <w:rsid w:val="002C553D"/>
    <w:rsid w:val="002D19BF"/>
    <w:rsid w:val="002E7487"/>
    <w:rsid w:val="002F1147"/>
    <w:rsid w:val="003035D7"/>
    <w:rsid w:val="00303819"/>
    <w:rsid w:val="00315FAB"/>
    <w:rsid w:val="00340F21"/>
    <w:rsid w:val="00360020"/>
    <w:rsid w:val="003608B6"/>
    <w:rsid w:val="003620EC"/>
    <w:rsid w:val="0037050F"/>
    <w:rsid w:val="00372F83"/>
    <w:rsid w:val="00374640"/>
    <w:rsid w:val="0037531A"/>
    <w:rsid w:val="00375F07"/>
    <w:rsid w:val="00384FAE"/>
    <w:rsid w:val="00395FFA"/>
    <w:rsid w:val="003964D5"/>
    <w:rsid w:val="003A257C"/>
    <w:rsid w:val="003A286C"/>
    <w:rsid w:val="003A4634"/>
    <w:rsid w:val="003A67BF"/>
    <w:rsid w:val="003D316C"/>
    <w:rsid w:val="003D3613"/>
    <w:rsid w:val="003D4022"/>
    <w:rsid w:val="003D68DD"/>
    <w:rsid w:val="003F0E1C"/>
    <w:rsid w:val="00402A44"/>
    <w:rsid w:val="00402EAC"/>
    <w:rsid w:val="004056C3"/>
    <w:rsid w:val="00407534"/>
    <w:rsid w:val="0041039F"/>
    <w:rsid w:val="004248EA"/>
    <w:rsid w:val="0044553C"/>
    <w:rsid w:val="00450D5C"/>
    <w:rsid w:val="00456EB6"/>
    <w:rsid w:val="00457B49"/>
    <w:rsid w:val="004641BD"/>
    <w:rsid w:val="00472DB3"/>
    <w:rsid w:val="00474765"/>
    <w:rsid w:val="00474CC7"/>
    <w:rsid w:val="00480B9E"/>
    <w:rsid w:val="004A07EA"/>
    <w:rsid w:val="004B51BC"/>
    <w:rsid w:val="004C005A"/>
    <w:rsid w:val="004C1C2A"/>
    <w:rsid w:val="004D0DB2"/>
    <w:rsid w:val="004D1AEF"/>
    <w:rsid w:val="004D3E19"/>
    <w:rsid w:val="004F2088"/>
    <w:rsid w:val="00500D57"/>
    <w:rsid w:val="00501576"/>
    <w:rsid w:val="005017CF"/>
    <w:rsid w:val="005105AB"/>
    <w:rsid w:val="00543B0F"/>
    <w:rsid w:val="00560EE6"/>
    <w:rsid w:val="0057270B"/>
    <w:rsid w:val="00586503"/>
    <w:rsid w:val="005A6A2A"/>
    <w:rsid w:val="005C5B37"/>
    <w:rsid w:val="005D6999"/>
    <w:rsid w:val="005E2A4D"/>
    <w:rsid w:val="005E2D42"/>
    <w:rsid w:val="005E3668"/>
    <w:rsid w:val="005E5AB3"/>
    <w:rsid w:val="005F3C6A"/>
    <w:rsid w:val="005F5539"/>
    <w:rsid w:val="006016AE"/>
    <w:rsid w:val="00602F5B"/>
    <w:rsid w:val="0060384D"/>
    <w:rsid w:val="00603B8F"/>
    <w:rsid w:val="006065A1"/>
    <w:rsid w:val="006073CD"/>
    <w:rsid w:val="00625870"/>
    <w:rsid w:val="00640AA6"/>
    <w:rsid w:val="006417BF"/>
    <w:rsid w:val="0065244A"/>
    <w:rsid w:val="00686A9C"/>
    <w:rsid w:val="00694673"/>
    <w:rsid w:val="006A3788"/>
    <w:rsid w:val="006A3C92"/>
    <w:rsid w:val="006A66EF"/>
    <w:rsid w:val="006A7119"/>
    <w:rsid w:val="006A7A44"/>
    <w:rsid w:val="006B0C4C"/>
    <w:rsid w:val="006B293C"/>
    <w:rsid w:val="006B765A"/>
    <w:rsid w:val="006D0D37"/>
    <w:rsid w:val="006D166F"/>
    <w:rsid w:val="006E29A2"/>
    <w:rsid w:val="006E3C30"/>
    <w:rsid w:val="006E678E"/>
    <w:rsid w:val="006F01D0"/>
    <w:rsid w:val="006F1AFE"/>
    <w:rsid w:val="006F1DD5"/>
    <w:rsid w:val="006F340E"/>
    <w:rsid w:val="006F4D04"/>
    <w:rsid w:val="006F4E19"/>
    <w:rsid w:val="006F6250"/>
    <w:rsid w:val="0073349C"/>
    <w:rsid w:val="007436A4"/>
    <w:rsid w:val="007548C1"/>
    <w:rsid w:val="0075619F"/>
    <w:rsid w:val="0077622C"/>
    <w:rsid w:val="00781AA4"/>
    <w:rsid w:val="00787B63"/>
    <w:rsid w:val="0079234D"/>
    <w:rsid w:val="007B419F"/>
    <w:rsid w:val="007C31F4"/>
    <w:rsid w:val="007C4E1E"/>
    <w:rsid w:val="007D7790"/>
    <w:rsid w:val="007E6028"/>
    <w:rsid w:val="007E649F"/>
    <w:rsid w:val="007E6FFC"/>
    <w:rsid w:val="007F0C8E"/>
    <w:rsid w:val="00801777"/>
    <w:rsid w:val="008038A7"/>
    <w:rsid w:val="008234E9"/>
    <w:rsid w:val="00837985"/>
    <w:rsid w:val="0085354E"/>
    <w:rsid w:val="008768EE"/>
    <w:rsid w:val="0087710B"/>
    <w:rsid w:val="00892AC9"/>
    <w:rsid w:val="00893D00"/>
    <w:rsid w:val="008A1380"/>
    <w:rsid w:val="008B7265"/>
    <w:rsid w:val="008C2813"/>
    <w:rsid w:val="008D0DFD"/>
    <w:rsid w:val="008D22F5"/>
    <w:rsid w:val="008E0309"/>
    <w:rsid w:val="008F53B3"/>
    <w:rsid w:val="009032AC"/>
    <w:rsid w:val="00911980"/>
    <w:rsid w:val="009168D2"/>
    <w:rsid w:val="00952E49"/>
    <w:rsid w:val="00964975"/>
    <w:rsid w:val="009706D2"/>
    <w:rsid w:val="009758F2"/>
    <w:rsid w:val="00977303"/>
    <w:rsid w:val="009779CF"/>
    <w:rsid w:val="00982BA3"/>
    <w:rsid w:val="00985B71"/>
    <w:rsid w:val="009A027F"/>
    <w:rsid w:val="009A0EAE"/>
    <w:rsid w:val="009A4008"/>
    <w:rsid w:val="009A5D68"/>
    <w:rsid w:val="009B19B1"/>
    <w:rsid w:val="009C0BE3"/>
    <w:rsid w:val="009C3C23"/>
    <w:rsid w:val="009E7EF0"/>
    <w:rsid w:val="00A015F6"/>
    <w:rsid w:val="00A0628F"/>
    <w:rsid w:val="00A12941"/>
    <w:rsid w:val="00A213AD"/>
    <w:rsid w:val="00A24A1F"/>
    <w:rsid w:val="00A274D5"/>
    <w:rsid w:val="00A3780A"/>
    <w:rsid w:val="00A4185F"/>
    <w:rsid w:val="00A61DD4"/>
    <w:rsid w:val="00A62CEE"/>
    <w:rsid w:val="00A67E58"/>
    <w:rsid w:val="00A84FFD"/>
    <w:rsid w:val="00A90DF2"/>
    <w:rsid w:val="00A965F5"/>
    <w:rsid w:val="00AA2FAE"/>
    <w:rsid w:val="00AA4F06"/>
    <w:rsid w:val="00AA7506"/>
    <w:rsid w:val="00AB2485"/>
    <w:rsid w:val="00AB5D0F"/>
    <w:rsid w:val="00AC067C"/>
    <w:rsid w:val="00AC2EC2"/>
    <w:rsid w:val="00AE6272"/>
    <w:rsid w:val="00AE6EC6"/>
    <w:rsid w:val="00B12681"/>
    <w:rsid w:val="00B36227"/>
    <w:rsid w:val="00B63B69"/>
    <w:rsid w:val="00B66DED"/>
    <w:rsid w:val="00B70EA9"/>
    <w:rsid w:val="00B82EE6"/>
    <w:rsid w:val="00B84F47"/>
    <w:rsid w:val="00B90B7C"/>
    <w:rsid w:val="00B93256"/>
    <w:rsid w:val="00B958AD"/>
    <w:rsid w:val="00BA012A"/>
    <w:rsid w:val="00BB0FF1"/>
    <w:rsid w:val="00BB1BB6"/>
    <w:rsid w:val="00BB7865"/>
    <w:rsid w:val="00BC6369"/>
    <w:rsid w:val="00BD0FE0"/>
    <w:rsid w:val="00BD6C0A"/>
    <w:rsid w:val="00BD732A"/>
    <w:rsid w:val="00BE1EB2"/>
    <w:rsid w:val="00BF006E"/>
    <w:rsid w:val="00BF25B8"/>
    <w:rsid w:val="00BF2BDF"/>
    <w:rsid w:val="00C209E7"/>
    <w:rsid w:val="00C275CD"/>
    <w:rsid w:val="00C40ED3"/>
    <w:rsid w:val="00C4430B"/>
    <w:rsid w:val="00C5174A"/>
    <w:rsid w:val="00C56BC5"/>
    <w:rsid w:val="00C708F7"/>
    <w:rsid w:val="00C91047"/>
    <w:rsid w:val="00CA41DB"/>
    <w:rsid w:val="00CB7A16"/>
    <w:rsid w:val="00CD4993"/>
    <w:rsid w:val="00CD7001"/>
    <w:rsid w:val="00CD7243"/>
    <w:rsid w:val="00CF19EF"/>
    <w:rsid w:val="00D0061E"/>
    <w:rsid w:val="00D1522F"/>
    <w:rsid w:val="00D170EB"/>
    <w:rsid w:val="00D20932"/>
    <w:rsid w:val="00D27E77"/>
    <w:rsid w:val="00D308B9"/>
    <w:rsid w:val="00D3325B"/>
    <w:rsid w:val="00D43075"/>
    <w:rsid w:val="00D62F3F"/>
    <w:rsid w:val="00D65C25"/>
    <w:rsid w:val="00D91354"/>
    <w:rsid w:val="00D91DF4"/>
    <w:rsid w:val="00DB0F7C"/>
    <w:rsid w:val="00DB13CC"/>
    <w:rsid w:val="00DD410E"/>
    <w:rsid w:val="00DE19C5"/>
    <w:rsid w:val="00DE25DA"/>
    <w:rsid w:val="00DE3B0B"/>
    <w:rsid w:val="00DE5954"/>
    <w:rsid w:val="00DE6AE4"/>
    <w:rsid w:val="00DF56BF"/>
    <w:rsid w:val="00E006A3"/>
    <w:rsid w:val="00E0586D"/>
    <w:rsid w:val="00E10302"/>
    <w:rsid w:val="00E169BE"/>
    <w:rsid w:val="00E32027"/>
    <w:rsid w:val="00E34C49"/>
    <w:rsid w:val="00E40011"/>
    <w:rsid w:val="00E45612"/>
    <w:rsid w:val="00E53C95"/>
    <w:rsid w:val="00E554E2"/>
    <w:rsid w:val="00E5701D"/>
    <w:rsid w:val="00E600E0"/>
    <w:rsid w:val="00E61A19"/>
    <w:rsid w:val="00E75B47"/>
    <w:rsid w:val="00E81D56"/>
    <w:rsid w:val="00E86027"/>
    <w:rsid w:val="00E90C41"/>
    <w:rsid w:val="00EA12DD"/>
    <w:rsid w:val="00EB0F06"/>
    <w:rsid w:val="00EB7E58"/>
    <w:rsid w:val="00EC57F6"/>
    <w:rsid w:val="00ED1630"/>
    <w:rsid w:val="00ED1B4D"/>
    <w:rsid w:val="00ED2385"/>
    <w:rsid w:val="00ED7BEE"/>
    <w:rsid w:val="00EE3FB0"/>
    <w:rsid w:val="00EF5DED"/>
    <w:rsid w:val="00F015C8"/>
    <w:rsid w:val="00F168B3"/>
    <w:rsid w:val="00F24FD6"/>
    <w:rsid w:val="00F422CC"/>
    <w:rsid w:val="00F44CD1"/>
    <w:rsid w:val="00F5182D"/>
    <w:rsid w:val="00F53B58"/>
    <w:rsid w:val="00F54A86"/>
    <w:rsid w:val="00F606F2"/>
    <w:rsid w:val="00F92BE8"/>
    <w:rsid w:val="00F953F3"/>
    <w:rsid w:val="00F96C60"/>
    <w:rsid w:val="00FB10B3"/>
    <w:rsid w:val="00FD22F5"/>
    <w:rsid w:val="00FD7AB1"/>
    <w:rsid w:val="00FE644D"/>
    <w:rsid w:val="00FF0A5C"/>
    <w:rsid w:val="00FF2FA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08B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mova.danuse@npu.cz" TargetMode="External"/><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radim.rouce@mu.ckrumlov.cz"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m.zednicek@archatt-pamatky.cz" TargetMode="External"/><Relationship Id="rId34" Type="http://schemas.openxmlformats.org/officeDocument/2006/relationships/hyperlink" Target="mailto:info@novakpavel.com"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vrata.jerhot@supsck.cz" TargetMode="External"/><Relationship Id="rId33" Type="http://schemas.openxmlformats.org/officeDocument/2006/relationships/hyperlink" Target="mailto:tomas.podany@mu.ckrumlov.cz"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dagmar.balcarova@mu.ckrumlov.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p.sochna@archatt-pamatky.cz" TargetMode="External"/><Relationship Id="rId32" Type="http://schemas.openxmlformats.org/officeDocument/2006/relationships/hyperlink" Target="mailto:vaclava.benesova@volny.cz" TargetMode="External"/><Relationship Id="rId37" Type="http://schemas.openxmlformats.org/officeDocument/2006/relationships/hyperlink" Target="mailto:katerina.slavikova@mu.ckrumlov.cz"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j.salomoun@archatt-pamatky.cz" TargetMode="External"/><Relationship Id="rId28" Type="http://schemas.openxmlformats.org/officeDocument/2006/relationships/hyperlink" Target="mailto:dagmar.peskova@mu.ckrumlov.cz" TargetMode="External"/><Relationship Id="rId36"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petr.pesek@mu.ckrumlov.cz" TargetMode="Externa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o.vrba@archatt-pamatky.cz" TargetMode="External"/><Relationship Id="rId27" Type="http://schemas.openxmlformats.org/officeDocument/2006/relationships/hyperlink" Target="mailto:petr.papousek@mu.ckrumlov.cz" TargetMode="External"/><Relationship Id="rId30" Type="http://schemas.openxmlformats.org/officeDocument/2006/relationships/hyperlink" Target="mailto:ivana.veliskova@mu.ckrumlov.cz" TargetMode="External"/><Relationship Id="rId35" Type="http://schemas.openxmlformats.org/officeDocument/2006/relationships/hyperlink" Target="mailto:rsacek@seznam.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168B4-4D82-4751-9109-148FD28EE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2920</Words>
  <Characters>17232</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sko07</cp:lastModifiedBy>
  <cp:revision>4</cp:revision>
  <cp:lastPrinted>2014-05-07T15:02:00Z</cp:lastPrinted>
  <dcterms:created xsi:type="dcterms:W3CDTF">2015-05-06T14:17:00Z</dcterms:created>
  <dcterms:modified xsi:type="dcterms:W3CDTF">2015-05-07T06:38:00Z</dcterms:modified>
</cp:coreProperties>
</file>